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5066083E" w:rsidR="0001468B" w:rsidRPr="00E35113" w:rsidRDefault="0001468B" w:rsidP="0001468B">
      <w:pPr>
        <w:tabs>
          <w:tab w:val="left" w:pos="1708"/>
        </w:tabs>
        <w:spacing w:line="312" w:lineRule="auto"/>
        <w:ind w:left="0" w:firstLine="0"/>
        <w:rPr>
          <w:rFonts w:ascii="Times New Roman" w:hAnsi="Times New Roman"/>
          <w:b/>
          <w:bCs/>
          <w:sz w:val="28"/>
        </w:rPr>
      </w:pPr>
      <w:r w:rsidRPr="00E35113">
        <w:rPr>
          <w:rFonts w:ascii="Times New Roman" w:hAnsi="Times New Roman"/>
          <w:b/>
          <w:bCs/>
          <w:sz w:val="28"/>
        </w:rPr>
        <w:t>3GPP TSG RAN WG1 #</w:t>
      </w:r>
      <w:r w:rsidR="00E71770" w:rsidRPr="00E35113">
        <w:rPr>
          <w:rFonts w:ascii="Times New Roman" w:hAnsi="Times New Roman"/>
          <w:b/>
          <w:bCs/>
          <w:sz w:val="28"/>
        </w:rPr>
        <w:t>10</w:t>
      </w:r>
      <w:r w:rsidR="00593AFD" w:rsidRPr="00E35113">
        <w:rPr>
          <w:rFonts w:ascii="Times New Roman" w:hAnsi="Times New Roman"/>
          <w:b/>
          <w:bCs/>
          <w:sz w:val="28"/>
        </w:rPr>
        <w:t>4</w:t>
      </w:r>
      <w:r w:rsidR="0027579D" w:rsidRPr="00E35113">
        <w:rPr>
          <w:rFonts w:ascii="Times New Roman" w:hAnsi="Times New Roman"/>
          <w:b/>
          <w:bCs/>
          <w:sz w:val="28"/>
        </w:rPr>
        <w:t>b</w:t>
      </w:r>
      <w:r w:rsidR="00C871A5" w:rsidRPr="00E35113">
        <w:rPr>
          <w:rFonts w:ascii="Times New Roman" w:hAnsi="Times New Roman"/>
          <w:b/>
          <w:bCs/>
          <w:sz w:val="28"/>
        </w:rPr>
        <w:t>-</w:t>
      </w:r>
      <w:r w:rsidR="00C871A5" w:rsidRPr="00E35113">
        <w:rPr>
          <w:rFonts w:ascii="Times New Roman" w:hAnsi="Times New Roman"/>
          <w:b/>
          <w:bCs/>
          <w:sz w:val="28"/>
          <w:lang w:eastAsia="ko-KR"/>
        </w:rPr>
        <w:t>e</w:t>
      </w:r>
      <w:r w:rsidRPr="00E35113">
        <w:rPr>
          <w:rFonts w:ascii="Times New Roman" w:hAnsi="Times New Roman"/>
          <w:b/>
          <w:bCs/>
          <w:sz w:val="28"/>
        </w:rPr>
        <w:t xml:space="preserve">    </w:t>
      </w:r>
      <w:r w:rsidRPr="00E35113">
        <w:rPr>
          <w:rFonts w:ascii="Times New Roman" w:hAnsi="Times New Roman"/>
          <w:b/>
          <w:bCs/>
          <w:sz w:val="28"/>
        </w:rPr>
        <w:tab/>
      </w:r>
      <w:r w:rsidRPr="00E35113">
        <w:rPr>
          <w:rFonts w:ascii="Times New Roman" w:hAnsi="Times New Roman"/>
          <w:b/>
          <w:bCs/>
          <w:sz w:val="28"/>
        </w:rPr>
        <w:tab/>
      </w:r>
      <w:r w:rsidRPr="00E35113">
        <w:rPr>
          <w:rFonts w:ascii="Times New Roman" w:hAnsi="Times New Roman"/>
          <w:b/>
          <w:bCs/>
          <w:sz w:val="28"/>
        </w:rPr>
        <w:tab/>
        <w:t xml:space="preserve">      </w:t>
      </w:r>
      <w:r w:rsidR="00630D39" w:rsidRPr="00E35113">
        <w:rPr>
          <w:rFonts w:ascii="Times New Roman" w:hAnsi="Times New Roman"/>
          <w:b/>
          <w:bCs/>
          <w:sz w:val="28"/>
        </w:rPr>
        <w:t xml:space="preserve"> </w:t>
      </w:r>
      <w:r w:rsidR="00630D39" w:rsidRPr="00E35113">
        <w:rPr>
          <w:rFonts w:ascii="Times New Roman" w:hAnsi="Times New Roman"/>
          <w:b/>
          <w:bCs/>
          <w:sz w:val="28"/>
        </w:rPr>
        <w:tab/>
      </w:r>
      <w:r w:rsidRPr="00E35113">
        <w:rPr>
          <w:rFonts w:ascii="Times New Roman" w:hAnsi="Times New Roman"/>
          <w:b/>
          <w:bCs/>
          <w:sz w:val="28"/>
        </w:rPr>
        <w:t xml:space="preserve"> R1-</w:t>
      </w:r>
      <w:r w:rsidR="00E71770" w:rsidRPr="00E35113">
        <w:rPr>
          <w:rFonts w:ascii="Times New Roman" w:hAnsi="Times New Roman"/>
          <w:b/>
          <w:bCs/>
          <w:sz w:val="28"/>
        </w:rPr>
        <w:t>2</w:t>
      </w:r>
      <w:r w:rsidR="00593AFD" w:rsidRPr="00E35113">
        <w:rPr>
          <w:rFonts w:ascii="Times New Roman" w:hAnsi="Times New Roman"/>
          <w:b/>
          <w:bCs/>
          <w:sz w:val="28"/>
        </w:rPr>
        <w:t>1</w:t>
      </w:r>
      <w:r w:rsidR="009F42C4" w:rsidRPr="00E35113">
        <w:rPr>
          <w:rFonts w:ascii="Times New Roman" w:hAnsi="Times New Roman"/>
          <w:b/>
          <w:bCs/>
          <w:sz w:val="28"/>
        </w:rPr>
        <w:t>0</w:t>
      </w:r>
      <w:r w:rsidR="008576B5">
        <w:rPr>
          <w:rFonts w:ascii="Times New Roman" w:hAnsi="Times New Roman"/>
          <w:b/>
          <w:bCs/>
          <w:sz w:val="28"/>
        </w:rPr>
        <w:t>3621</w:t>
      </w:r>
    </w:p>
    <w:p w14:paraId="625529AD" w14:textId="620BEFF8" w:rsidR="003E2CFF" w:rsidRPr="00E35113" w:rsidRDefault="00E71770" w:rsidP="0001468B">
      <w:pPr>
        <w:tabs>
          <w:tab w:val="left" w:pos="1985"/>
        </w:tabs>
        <w:spacing w:line="259" w:lineRule="auto"/>
        <w:ind w:left="0" w:firstLine="0"/>
        <w:rPr>
          <w:rFonts w:ascii="Times New Roman" w:hAnsi="Times New Roman"/>
          <w:b/>
          <w:sz w:val="24"/>
          <w:lang w:val="en-US"/>
        </w:rPr>
      </w:pPr>
      <w:r w:rsidRPr="00E35113">
        <w:rPr>
          <w:rFonts w:ascii="Times New Roman" w:eastAsia="MS Mincho" w:hAnsi="Times New Roman"/>
          <w:b/>
          <w:bCs/>
          <w:sz w:val="28"/>
          <w:lang w:eastAsia="ja-JP"/>
        </w:rPr>
        <w:t xml:space="preserve">e-Meeting, </w:t>
      </w:r>
      <w:r w:rsidR="0027579D" w:rsidRPr="00E35113">
        <w:rPr>
          <w:rFonts w:ascii="Times New Roman" w:eastAsia="MS Mincho" w:hAnsi="Times New Roman"/>
          <w:b/>
          <w:bCs/>
          <w:sz w:val="28"/>
          <w:lang w:eastAsia="ja-JP"/>
        </w:rPr>
        <w:t>April 12</w:t>
      </w:r>
      <w:r w:rsidR="00176058" w:rsidRPr="00E35113">
        <w:rPr>
          <w:rFonts w:ascii="Times New Roman" w:eastAsia="MS Mincho" w:hAnsi="Times New Roman"/>
          <w:b/>
          <w:bCs/>
          <w:sz w:val="28"/>
          <w:vertAlign w:val="superscript"/>
          <w:lang w:eastAsia="ja-JP"/>
        </w:rPr>
        <w:t>th</w:t>
      </w:r>
      <w:r w:rsidR="00176058" w:rsidRPr="00E35113">
        <w:rPr>
          <w:rFonts w:ascii="Times New Roman" w:eastAsia="MS Mincho" w:hAnsi="Times New Roman"/>
          <w:b/>
          <w:bCs/>
          <w:sz w:val="28"/>
          <w:lang w:eastAsia="ja-JP"/>
        </w:rPr>
        <w:t xml:space="preserve"> </w:t>
      </w:r>
      <w:r w:rsidR="00593AFD" w:rsidRPr="00E35113">
        <w:rPr>
          <w:rFonts w:ascii="Times New Roman" w:eastAsia="MS Mincho" w:hAnsi="Times New Roman"/>
          <w:b/>
          <w:bCs/>
          <w:sz w:val="28"/>
          <w:lang w:eastAsia="ja-JP"/>
        </w:rPr>
        <w:t xml:space="preserve">– </w:t>
      </w:r>
      <w:r w:rsidR="0027579D" w:rsidRPr="00E35113">
        <w:rPr>
          <w:rFonts w:ascii="Times New Roman" w:eastAsia="MS Mincho" w:hAnsi="Times New Roman"/>
          <w:b/>
          <w:bCs/>
          <w:sz w:val="28"/>
          <w:lang w:eastAsia="ja-JP"/>
        </w:rPr>
        <w:t>April 20</w:t>
      </w:r>
      <w:r w:rsidR="00176058" w:rsidRPr="00E35113">
        <w:rPr>
          <w:rFonts w:ascii="Times New Roman" w:eastAsia="MS Mincho" w:hAnsi="Times New Roman"/>
          <w:b/>
          <w:bCs/>
          <w:sz w:val="28"/>
          <w:vertAlign w:val="superscript"/>
          <w:lang w:eastAsia="ja-JP"/>
        </w:rPr>
        <w:t>th</w:t>
      </w:r>
      <w:r w:rsidR="00593AFD" w:rsidRPr="00E35113">
        <w:rPr>
          <w:rFonts w:ascii="Times New Roman" w:eastAsia="MS Mincho" w:hAnsi="Times New Roman"/>
          <w:b/>
          <w:bCs/>
          <w:sz w:val="28"/>
          <w:lang w:eastAsia="ja-JP"/>
        </w:rPr>
        <w:t>, 2021</w:t>
      </w:r>
    </w:p>
    <w:p w14:paraId="0E11286F" w14:textId="77777777" w:rsidR="00DA1E56" w:rsidRPr="00E35113" w:rsidRDefault="00DA1E56" w:rsidP="001C26A1">
      <w:pPr>
        <w:tabs>
          <w:tab w:val="left" w:pos="1985"/>
        </w:tabs>
        <w:spacing w:line="259" w:lineRule="auto"/>
        <w:ind w:left="0" w:firstLine="0"/>
        <w:rPr>
          <w:rFonts w:ascii="Times New Roman" w:hAnsi="Times New Roman"/>
          <w:b/>
          <w:color w:val="FF0000"/>
          <w:sz w:val="24"/>
          <w:lang w:val="en-US"/>
        </w:rPr>
      </w:pPr>
    </w:p>
    <w:p w14:paraId="782CB02E" w14:textId="0FF73087" w:rsidR="00AC44B4" w:rsidRPr="00E35113" w:rsidRDefault="00AC44B4" w:rsidP="001C26A1">
      <w:pPr>
        <w:tabs>
          <w:tab w:val="left" w:pos="1985"/>
        </w:tabs>
        <w:spacing w:line="259" w:lineRule="auto"/>
        <w:ind w:left="0" w:firstLine="0"/>
        <w:rPr>
          <w:rFonts w:ascii="Times New Roman" w:hAnsi="Times New Roman"/>
          <w:sz w:val="24"/>
          <w:lang w:val="en-US" w:eastAsia="ko-KR"/>
        </w:rPr>
      </w:pPr>
      <w:r w:rsidRPr="00E35113">
        <w:rPr>
          <w:rFonts w:ascii="Times New Roman" w:hAnsi="Times New Roman"/>
          <w:b/>
          <w:sz w:val="24"/>
          <w:lang w:val="en-US"/>
        </w:rPr>
        <w:t>Agenda Item:</w:t>
      </w:r>
      <w:r w:rsidRPr="00E35113">
        <w:rPr>
          <w:rFonts w:ascii="Times New Roman" w:hAnsi="Times New Roman"/>
          <w:sz w:val="24"/>
          <w:lang w:val="en-US"/>
        </w:rPr>
        <w:tab/>
      </w:r>
      <w:r w:rsidR="00E71770" w:rsidRPr="00E35113">
        <w:rPr>
          <w:rFonts w:ascii="Times New Roman" w:eastAsia="맑은 고딕" w:hAnsi="Times New Roman"/>
          <w:sz w:val="24"/>
          <w:lang w:val="en-US" w:eastAsia="ko-KR"/>
        </w:rPr>
        <w:t>8</w:t>
      </w:r>
      <w:r w:rsidRPr="00E35113">
        <w:rPr>
          <w:rFonts w:ascii="Times New Roman" w:eastAsia="맑은 고딕" w:hAnsi="Times New Roman"/>
          <w:sz w:val="24"/>
          <w:lang w:val="en-US" w:eastAsia="ko-KR"/>
        </w:rPr>
        <w:t>.</w:t>
      </w:r>
      <w:r w:rsidR="00C871A5" w:rsidRPr="00E35113">
        <w:rPr>
          <w:rFonts w:ascii="Times New Roman" w:eastAsia="맑은 고딕" w:hAnsi="Times New Roman"/>
          <w:sz w:val="24"/>
          <w:lang w:val="en-US" w:eastAsia="ko-KR"/>
        </w:rPr>
        <w:t>5</w:t>
      </w:r>
      <w:r w:rsidR="00630D39" w:rsidRPr="00E35113">
        <w:rPr>
          <w:rFonts w:ascii="Times New Roman" w:eastAsia="맑은 고딕" w:hAnsi="Times New Roman"/>
          <w:sz w:val="24"/>
          <w:lang w:val="en-US" w:eastAsia="ko-KR"/>
        </w:rPr>
        <w:t>.</w:t>
      </w:r>
      <w:r w:rsidR="00254EF1" w:rsidRPr="00E35113">
        <w:rPr>
          <w:rFonts w:ascii="Times New Roman" w:eastAsia="맑은 고딕" w:hAnsi="Times New Roman"/>
          <w:sz w:val="24"/>
          <w:lang w:val="en-US" w:eastAsia="ko-KR"/>
        </w:rPr>
        <w:t>1</w:t>
      </w:r>
    </w:p>
    <w:p w14:paraId="656FC8D9" w14:textId="77777777" w:rsidR="00AC44B4" w:rsidRPr="00E35113" w:rsidRDefault="00AC44B4" w:rsidP="001C26A1">
      <w:pPr>
        <w:tabs>
          <w:tab w:val="left" w:pos="1985"/>
        </w:tabs>
        <w:spacing w:line="259" w:lineRule="auto"/>
        <w:ind w:left="0" w:firstLine="0"/>
        <w:rPr>
          <w:rFonts w:ascii="Times New Roman" w:hAnsi="Times New Roman"/>
          <w:sz w:val="24"/>
          <w:lang w:eastAsia="ko-KR"/>
        </w:rPr>
      </w:pPr>
      <w:r w:rsidRPr="00E35113">
        <w:rPr>
          <w:rFonts w:ascii="Times New Roman" w:hAnsi="Times New Roman"/>
          <w:b/>
          <w:sz w:val="24"/>
        </w:rPr>
        <w:t xml:space="preserve">Source: </w:t>
      </w:r>
      <w:r w:rsidRPr="00E35113">
        <w:rPr>
          <w:rFonts w:ascii="Times New Roman" w:hAnsi="Times New Roman"/>
          <w:b/>
          <w:sz w:val="24"/>
        </w:rPr>
        <w:tab/>
      </w:r>
      <w:r w:rsidRPr="00E35113">
        <w:rPr>
          <w:rFonts w:ascii="Times New Roman" w:hAnsi="Times New Roman"/>
          <w:sz w:val="24"/>
          <w:lang w:eastAsia="ko-KR"/>
        </w:rPr>
        <w:t>LG Electronics</w:t>
      </w:r>
    </w:p>
    <w:p w14:paraId="0C791BA8" w14:textId="2D8C1DFF" w:rsidR="00AC44B4" w:rsidRPr="00E35113" w:rsidRDefault="00AC44B4" w:rsidP="001C26A1">
      <w:pPr>
        <w:tabs>
          <w:tab w:val="left" w:pos="1985"/>
        </w:tabs>
        <w:adjustRightInd w:val="0"/>
        <w:spacing w:line="259" w:lineRule="auto"/>
        <w:ind w:left="1955" w:hangingChars="830" w:hanging="1955"/>
        <w:rPr>
          <w:rFonts w:ascii="Times New Roman" w:hAnsi="Times New Roman"/>
          <w:sz w:val="24"/>
          <w:lang w:eastAsia="ko-KR"/>
        </w:rPr>
      </w:pPr>
      <w:r w:rsidRPr="00E35113">
        <w:rPr>
          <w:rFonts w:ascii="Times New Roman" w:hAnsi="Times New Roman"/>
          <w:b/>
          <w:sz w:val="24"/>
        </w:rPr>
        <w:t>Title:</w:t>
      </w:r>
      <w:r w:rsidRPr="00E35113">
        <w:rPr>
          <w:rFonts w:ascii="Times New Roman" w:hAnsi="Times New Roman"/>
          <w:sz w:val="24"/>
        </w:rPr>
        <w:t xml:space="preserve"> </w:t>
      </w:r>
      <w:r w:rsidRPr="00E35113">
        <w:rPr>
          <w:rFonts w:ascii="Times New Roman" w:hAnsi="Times New Roman"/>
          <w:sz w:val="24"/>
        </w:rPr>
        <w:tab/>
      </w:r>
      <w:r w:rsidR="00254EF1" w:rsidRPr="00E35113">
        <w:rPr>
          <w:rFonts w:ascii="Times New Roman" w:hAnsi="Times New Roman"/>
          <w:sz w:val="24"/>
          <w:lang w:eastAsia="ko-KR"/>
        </w:rPr>
        <w:t>Discussion on accuracy improvement by mitigating UE Rx/Tx and gNB Rx/Tx timing delays</w:t>
      </w:r>
    </w:p>
    <w:p w14:paraId="1D26A1F3" w14:textId="0CFD28FB" w:rsidR="00AC44B4" w:rsidRPr="00E35113" w:rsidRDefault="00AC44B4" w:rsidP="001C26A1">
      <w:pPr>
        <w:pBdr>
          <w:bottom w:val="single" w:sz="12" w:space="1" w:color="auto"/>
        </w:pBdr>
        <w:tabs>
          <w:tab w:val="left" w:pos="1985"/>
        </w:tabs>
        <w:spacing w:line="259" w:lineRule="auto"/>
        <w:ind w:left="0" w:firstLine="0"/>
        <w:rPr>
          <w:rFonts w:ascii="Times New Roman" w:hAnsi="Times New Roman"/>
          <w:sz w:val="24"/>
          <w:lang w:eastAsia="ko-KR"/>
        </w:rPr>
      </w:pPr>
      <w:r w:rsidRPr="00E35113">
        <w:rPr>
          <w:rFonts w:ascii="Times New Roman" w:hAnsi="Times New Roman"/>
          <w:b/>
          <w:sz w:val="24"/>
        </w:rPr>
        <w:t>Document for:</w:t>
      </w:r>
      <w:bookmarkStart w:id="0" w:name="Source"/>
      <w:bookmarkEnd w:id="0"/>
      <w:r w:rsidR="00D93E67" w:rsidRPr="00E35113">
        <w:rPr>
          <w:rFonts w:ascii="Times New Roman" w:hAnsi="Times New Roman"/>
          <w:b/>
          <w:sz w:val="24"/>
        </w:rPr>
        <w:t xml:space="preserve">  </w:t>
      </w:r>
      <w:r w:rsidR="000D2CA0" w:rsidRPr="00E35113">
        <w:rPr>
          <w:rFonts w:ascii="Times New Roman" w:hAnsi="Times New Roman"/>
          <w:b/>
          <w:sz w:val="24"/>
        </w:rPr>
        <w:t xml:space="preserve"> </w:t>
      </w:r>
      <w:r w:rsidR="003E2CFF" w:rsidRPr="00E35113">
        <w:rPr>
          <w:rFonts w:ascii="Times New Roman" w:hAnsi="Times New Roman"/>
          <w:sz w:val="24"/>
        </w:rPr>
        <w:t>Discussion</w:t>
      </w:r>
      <w:r w:rsidR="003E2CFF" w:rsidRPr="00E35113" w:rsidDel="003E2CFF">
        <w:rPr>
          <w:rFonts w:ascii="Times New Roman" w:hAnsi="Times New Roman"/>
          <w:sz w:val="24"/>
          <w:lang w:eastAsia="ko-KR"/>
        </w:rPr>
        <w:t xml:space="preserve"> </w:t>
      </w:r>
      <w:r w:rsidR="003E2CFF" w:rsidRPr="00E35113">
        <w:rPr>
          <w:rFonts w:ascii="Times New Roman" w:hAnsi="Times New Roman"/>
          <w:sz w:val="24"/>
          <w:lang w:eastAsia="ko-KR"/>
        </w:rPr>
        <w:t>and decision</w:t>
      </w:r>
    </w:p>
    <w:p w14:paraId="6E1F974E" w14:textId="77777777" w:rsidR="00CA4B64" w:rsidRPr="00E35113" w:rsidRDefault="00CA4B64" w:rsidP="001C26A1">
      <w:pPr>
        <w:pStyle w:val="1"/>
        <w:spacing w:line="259" w:lineRule="auto"/>
        <w:rPr>
          <w:rFonts w:ascii="Times New Roman" w:hAnsi="Times New Roman"/>
        </w:rPr>
      </w:pPr>
      <w:r w:rsidRPr="00E35113">
        <w:rPr>
          <w:rFonts w:ascii="Times New Roman" w:hAnsi="Times New Roman"/>
        </w:rPr>
        <w:t>Introduction</w:t>
      </w:r>
    </w:p>
    <w:p w14:paraId="7E48A794" w14:textId="17F93DE5" w:rsidR="00446BC4" w:rsidRPr="00446BC4" w:rsidRDefault="00446BC4" w:rsidP="00EF3007">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val="en-US" w:eastAsia="ko-KR"/>
        </w:rPr>
      </w:pPr>
      <w:r w:rsidRPr="00446BC4">
        <w:rPr>
          <w:rFonts w:ascii="Times New Roman" w:hAnsi="Times New Roman"/>
          <w:sz w:val="22"/>
          <w:szCs w:val="22"/>
          <w:lang w:eastAsia="ko-KR"/>
        </w:rPr>
        <w:t>This contribution discusses Rel-17 NR positioning enhancements specifically in mitigating UE Rx/Tx and gNB Rx/Tx timing delays.</w:t>
      </w:r>
      <w:r w:rsidR="00EF3007" w:rsidRPr="00446BC4">
        <w:rPr>
          <w:rFonts w:ascii="Times New Roman" w:hAnsi="Times New Roman"/>
          <w:sz w:val="22"/>
          <w:szCs w:val="22"/>
          <w:lang w:val="en-US" w:eastAsia="ko-KR"/>
        </w:rPr>
        <w:t xml:space="preserve"> </w:t>
      </w:r>
    </w:p>
    <w:p w14:paraId="750B15E7" w14:textId="0855E32D" w:rsidR="0027579D" w:rsidRDefault="0027579D" w:rsidP="0027579D">
      <w:pPr>
        <w:pStyle w:val="1"/>
        <w:spacing w:line="259" w:lineRule="auto"/>
        <w:rPr>
          <w:rFonts w:ascii="Times New Roman" w:hAnsi="Times New Roman"/>
        </w:rPr>
      </w:pPr>
      <w:r w:rsidRPr="00E35113">
        <w:rPr>
          <w:rFonts w:ascii="Times New Roman" w:hAnsi="Times New Roman"/>
        </w:rPr>
        <w:t xml:space="preserve">Time window for measurement </w:t>
      </w:r>
    </w:p>
    <w:p w14:paraId="0E46E1D2" w14:textId="541B1A43" w:rsidR="007D153A" w:rsidRPr="007D153A" w:rsidRDefault="0008724E" w:rsidP="00E54187">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Pr>
          <w:rFonts w:ascii="Times New Roman" w:hAnsi="Times New Roman" w:hint="eastAsia"/>
          <w:sz w:val="22"/>
          <w:szCs w:val="20"/>
          <w:lang w:val="en-US" w:eastAsia="ko-KR"/>
        </w:rPr>
        <w:t>F</w:t>
      </w:r>
      <w:r>
        <w:rPr>
          <w:rFonts w:ascii="Times New Roman" w:hAnsi="Times New Roman"/>
          <w:sz w:val="22"/>
          <w:szCs w:val="20"/>
          <w:lang w:val="en-US" w:eastAsia="ko-KR"/>
        </w:rPr>
        <w:t>or timing based positioning measurement</w:t>
      </w:r>
      <w:r w:rsidR="007D153A">
        <w:rPr>
          <w:rFonts w:ascii="Times New Roman" w:hAnsi="Times New Roman" w:hint="eastAsia"/>
          <w:sz w:val="22"/>
          <w:szCs w:val="20"/>
          <w:lang w:val="en-US" w:eastAsia="ko-KR"/>
        </w:rPr>
        <w:t>,</w:t>
      </w:r>
      <w:r>
        <w:rPr>
          <w:rFonts w:ascii="Times New Roman" w:hAnsi="Times New Roman"/>
          <w:sz w:val="22"/>
          <w:szCs w:val="20"/>
          <w:lang w:val="en-US" w:eastAsia="ko-KR"/>
        </w:rPr>
        <w:t xml:space="preserve"> LMF can request UE to measure </w:t>
      </w:r>
      <w:r w:rsidR="00E54187">
        <w:rPr>
          <w:rFonts w:ascii="Times New Roman" w:hAnsi="Times New Roman" w:hint="eastAsia"/>
          <w:sz w:val="22"/>
          <w:szCs w:val="20"/>
          <w:lang w:val="en-US" w:eastAsia="ko-KR"/>
        </w:rPr>
        <w:t xml:space="preserve">DL </w:t>
      </w:r>
      <w:r>
        <w:rPr>
          <w:rFonts w:ascii="Times New Roman" w:hAnsi="Times New Roman"/>
          <w:sz w:val="22"/>
          <w:szCs w:val="20"/>
          <w:lang w:val="en-US" w:eastAsia="ko-KR"/>
        </w:rPr>
        <w:t>positioning reference signal through multiple method</w:t>
      </w:r>
      <w:r w:rsidR="00B22762">
        <w:rPr>
          <w:rFonts w:ascii="Times New Roman" w:hAnsi="Times New Roman"/>
          <w:sz w:val="22"/>
          <w:szCs w:val="20"/>
          <w:lang w:val="en-US" w:eastAsia="ko-KR"/>
        </w:rPr>
        <w:t>s</w:t>
      </w:r>
      <w:r>
        <w:rPr>
          <w:rFonts w:ascii="Times New Roman" w:hAnsi="Times New Roman"/>
          <w:sz w:val="22"/>
          <w:szCs w:val="20"/>
          <w:lang w:val="en-US" w:eastAsia="ko-KR"/>
        </w:rPr>
        <w:t>. And then, UE can report measurement instances (</w:t>
      </w:r>
      <w:r w:rsidRPr="00EF7124">
        <w:rPr>
          <w:rFonts w:ascii="Times New Roman" w:hAnsi="Times New Roman"/>
          <w:sz w:val="22"/>
          <w:szCs w:val="20"/>
          <w:lang w:val="en-US" w:eastAsia="ko-KR"/>
        </w:rPr>
        <w:t>of RSTD, DL RSRP, and/or UE Rx-Tx time difference</w:t>
      </w:r>
      <w:r>
        <w:rPr>
          <w:rFonts w:ascii="Times New Roman" w:hAnsi="Times New Roman"/>
          <w:sz w:val="22"/>
          <w:szCs w:val="20"/>
          <w:lang w:val="en-US" w:eastAsia="ko-KR"/>
        </w:rPr>
        <w:t>)</w:t>
      </w:r>
      <w:r w:rsidR="00E54187">
        <w:rPr>
          <w:rFonts w:ascii="Times New Roman" w:hAnsi="Times New Roman"/>
          <w:sz w:val="22"/>
          <w:szCs w:val="20"/>
          <w:lang w:val="en-US" w:eastAsia="ko-KR"/>
        </w:rPr>
        <w:t xml:space="preserve"> to LMF</w:t>
      </w:r>
      <w:r>
        <w:rPr>
          <w:rFonts w:ascii="Times New Roman" w:hAnsi="Times New Roman"/>
          <w:sz w:val="22"/>
          <w:szCs w:val="20"/>
          <w:lang w:val="en-US" w:eastAsia="ko-KR"/>
        </w:rPr>
        <w:t xml:space="preserve"> in a single measurement report. </w:t>
      </w:r>
      <w:r w:rsidR="00E54187">
        <w:rPr>
          <w:rFonts w:ascii="Times New Roman" w:hAnsi="Times New Roman"/>
          <w:sz w:val="22"/>
          <w:szCs w:val="20"/>
          <w:lang w:val="en-US" w:eastAsia="ko-KR"/>
        </w:rPr>
        <w:t xml:space="preserve">gNB/TRP also can report multiple measurement instances in a single measurement to LMF. However, </w:t>
      </w:r>
      <w:r w:rsidR="00E54187" w:rsidRPr="00E54187">
        <w:rPr>
          <w:rFonts w:ascii="Times New Roman" w:hAnsi="Times New Roman"/>
          <w:sz w:val="22"/>
          <w:szCs w:val="20"/>
          <w:lang w:val="en-US" w:eastAsia="ko-KR"/>
        </w:rPr>
        <w:t xml:space="preserve">there is currently no requirement to enforce the DL and UL measurements are associated with the same set of DL PRS and UL SRS </w:t>
      </w:r>
      <w:r w:rsidR="00E54187">
        <w:rPr>
          <w:rFonts w:ascii="Times New Roman" w:hAnsi="Times New Roman"/>
          <w:sz w:val="22"/>
          <w:szCs w:val="20"/>
          <w:lang w:val="en-US" w:eastAsia="ko-KR"/>
        </w:rPr>
        <w:t>resources and the same timest</w:t>
      </w:r>
      <w:r w:rsidR="004F3DBF">
        <w:rPr>
          <w:rFonts w:ascii="Times New Roman" w:hAnsi="Times New Roman"/>
          <w:sz w:val="22"/>
          <w:szCs w:val="20"/>
          <w:lang w:val="en-US" w:eastAsia="ko-KR"/>
        </w:rPr>
        <w:t>am</w:t>
      </w:r>
      <w:r w:rsidR="00E54187">
        <w:rPr>
          <w:rFonts w:ascii="Times New Roman" w:hAnsi="Times New Roman"/>
          <w:sz w:val="22"/>
          <w:szCs w:val="20"/>
          <w:lang w:val="en-US" w:eastAsia="ko-KR"/>
        </w:rPr>
        <w:t xml:space="preserve">p. </w:t>
      </w:r>
      <w:r w:rsidR="006D2E4A">
        <w:rPr>
          <w:rFonts w:ascii="Times New Roman" w:hAnsi="Times New Roman"/>
          <w:sz w:val="22"/>
          <w:szCs w:val="20"/>
          <w:lang w:val="en-US" w:eastAsia="ko-KR"/>
        </w:rPr>
        <w:t>Considering it, a</w:t>
      </w:r>
      <w:r w:rsidR="00537253">
        <w:rPr>
          <w:rFonts w:ascii="Times New Roman" w:hAnsi="Times New Roman"/>
          <w:sz w:val="22"/>
          <w:szCs w:val="20"/>
          <w:lang w:val="en-US" w:eastAsia="ko-KR"/>
        </w:rPr>
        <w:t xml:space="preserve"> </w:t>
      </w:r>
      <w:r w:rsidR="00E54187">
        <w:rPr>
          <w:rFonts w:ascii="Times New Roman" w:hAnsi="Times New Roman"/>
          <w:sz w:val="22"/>
          <w:szCs w:val="20"/>
          <w:lang w:val="en-US" w:eastAsia="ko-KR"/>
        </w:rPr>
        <w:t>following is agreed in the previous meeting [1].</w:t>
      </w:r>
      <w:r w:rsidR="00E54187" w:rsidRPr="007D153A">
        <w:rPr>
          <w:rFonts w:ascii="Times New Roman" w:hAnsi="Times New Roman"/>
          <w:sz w:val="22"/>
          <w:szCs w:val="20"/>
          <w:lang w:val="en-US" w:eastAsia="ko-KR"/>
        </w:rPr>
        <w:t xml:space="preserve"> </w:t>
      </w:r>
    </w:p>
    <w:tbl>
      <w:tblPr>
        <w:tblStyle w:val="a4"/>
        <w:tblW w:w="0" w:type="auto"/>
        <w:tblLook w:val="04A0" w:firstRow="1" w:lastRow="0" w:firstColumn="1" w:lastColumn="0" w:noHBand="0" w:noVBand="1"/>
      </w:tblPr>
      <w:tblGrid>
        <w:gridCol w:w="9736"/>
      </w:tblGrid>
      <w:tr w:rsidR="007C00DE" w:rsidRPr="00E35113" w14:paraId="38855795" w14:textId="77777777" w:rsidTr="007C00DE">
        <w:tc>
          <w:tcPr>
            <w:tcW w:w="9736" w:type="dxa"/>
          </w:tcPr>
          <w:p w14:paraId="3C51AF29" w14:textId="77777777" w:rsidR="007C00DE" w:rsidRPr="00E35113" w:rsidRDefault="007C00DE" w:rsidP="007C00DE">
            <w:pPr>
              <w:spacing w:after="160" w:line="259" w:lineRule="auto"/>
              <w:rPr>
                <w:rFonts w:ascii="Times New Roman" w:hAnsi="Times New Roman"/>
                <w:lang w:eastAsia="x-none"/>
              </w:rPr>
            </w:pPr>
            <w:r w:rsidRPr="00E35113">
              <w:rPr>
                <w:rFonts w:ascii="Times New Roman" w:hAnsi="Times New Roman"/>
                <w:highlight w:val="green"/>
                <w:lang w:eastAsia="x-none"/>
              </w:rPr>
              <w:t>Agreement:</w:t>
            </w:r>
          </w:p>
          <w:p w14:paraId="24B9988E" w14:textId="77777777" w:rsidR="007C00DE" w:rsidRPr="00E35113" w:rsidRDefault="007C00DE" w:rsidP="007C00DE">
            <w:pPr>
              <w:spacing w:after="160" w:line="259" w:lineRule="auto"/>
              <w:ind w:left="0" w:firstLine="0"/>
              <w:contextualSpacing/>
              <w:jc w:val="both"/>
              <w:rPr>
                <w:rFonts w:ascii="Times New Roman" w:eastAsia="SimSun" w:hAnsi="Times New Roman"/>
                <w:lang w:eastAsia="zh-CN"/>
              </w:rPr>
            </w:pPr>
            <w:r w:rsidRPr="00E35113">
              <w:rPr>
                <w:rFonts w:ascii="Times New Roman" w:eastAsia="SimSun" w:hAnsi="Times New Roman"/>
                <w:lang w:eastAsia="zh-CN"/>
              </w:rPr>
              <w:t>Support enabling</w:t>
            </w:r>
          </w:p>
          <w:p w14:paraId="7F1E3F32" w14:textId="77777777" w:rsidR="007C00DE" w:rsidRPr="00E35113" w:rsidRDefault="007C00DE" w:rsidP="007C00DE">
            <w:pPr>
              <w:widowControl w:val="0"/>
              <w:numPr>
                <w:ilvl w:val="0"/>
                <w:numId w:val="25"/>
              </w:numPr>
              <w:wordWrap w:val="0"/>
              <w:autoSpaceDE w:val="0"/>
              <w:autoSpaceDN w:val="0"/>
              <w:spacing w:after="160" w:line="259" w:lineRule="auto"/>
              <w:contextualSpacing/>
              <w:jc w:val="both"/>
              <w:rPr>
                <w:rFonts w:ascii="Times New Roman" w:eastAsia="SimSun" w:hAnsi="Times New Roman"/>
                <w:lang w:eastAsia="zh-CN"/>
              </w:rPr>
            </w:pPr>
            <w:r w:rsidRPr="00E35113">
              <w:rPr>
                <w:rFonts w:ascii="Times New Roman" w:eastAsia="SimSun" w:hAnsi="Times New Roman"/>
                <w:lang w:eastAsia="zh-CN"/>
              </w:rPr>
              <w:t xml:space="preserve">A UE to report one or more measurement instances (of RSTD, DL RSRP, and/or UE Rx-Tx time difference measurements) in a single measurement report to LMF for UE-assisted positioning, and </w:t>
            </w:r>
          </w:p>
          <w:p w14:paraId="466B6989" w14:textId="77777777" w:rsidR="007C00DE" w:rsidRPr="00E35113" w:rsidRDefault="007C00DE" w:rsidP="007C00DE">
            <w:pPr>
              <w:widowControl w:val="0"/>
              <w:numPr>
                <w:ilvl w:val="0"/>
                <w:numId w:val="25"/>
              </w:numPr>
              <w:wordWrap w:val="0"/>
              <w:autoSpaceDE w:val="0"/>
              <w:autoSpaceDN w:val="0"/>
              <w:spacing w:after="160" w:line="259" w:lineRule="auto"/>
              <w:contextualSpacing/>
              <w:jc w:val="both"/>
              <w:rPr>
                <w:rFonts w:ascii="Times New Roman" w:eastAsia="SimSun" w:hAnsi="Times New Roman"/>
                <w:lang w:eastAsia="zh-CN"/>
              </w:rPr>
            </w:pPr>
            <w:r w:rsidRPr="00E35113">
              <w:rPr>
                <w:rFonts w:ascii="Times New Roman" w:eastAsia="SimSun" w:hAnsi="Times New Roman"/>
                <w:lang w:eastAsia="zh-CN"/>
              </w:rPr>
              <w:t>A TRP to report one or more measurement instances (of RTOA, UL RSRP, and/or gNB Rx-Tx time difference measurements) in a single measurement report to LMF, and</w:t>
            </w:r>
          </w:p>
          <w:p w14:paraId="21BC76BA" w14:textId="77777777" w:rsidR="007C00DE" w:rsidRPr="00E35113" w:rsidRDefault="007C00DE" w:rsidP="007C00DE">
            <w:pPr>
              <w:widowControl w:val="0"/>
              <w:numPr>
                <w:ilvl w:val="0"/>
                <w:numId w:val="25"/>
              </w:numPr>
              <w:wordWrap w:val="0"/>
              <w:autoSpaceDE w:val="0"/>
              <w:autoSpaceDN w:val="0"/>
              <w:spacing w:after="160" w:line="259" w:lineRule="auto"/>
              <w:contextualSpacing/>
              <w:jc w:val="both"/>
              <w:rPr>
                <w:rFonts w:ascii="Times New Roman" w:eastAsia="SimSun" w:hAnsi="Times New Roman"/>
                <w:lang w:eastAsia="zh-CN"/>
              </w:rPr>
            </w:pPr>
            <w:r w:rsidRPr="00E35113">
              <w:rPr>
                <w:rFonts w:ascii="Times New Roman" w:eastAsia="SimSun" w:hAnsi="Times New Roman"/>
                <w:lang w:eastAsia="zh-CN"/>
              </w:rPr>
              <w:t>Each measurement instance is reported with its own timestamp</w:t>
            </w:r>
          </w:p>
          <w:p w14:paraId="56237BC3" w14:textId="77777777" w:rsidR="007C00DE" w:rsidRPr="00E35113" w:rsidRDefault="007C00DE" w:rsidP="007C00DE">
            <w:pPr>
              <w:widowControl w:val="0"/>
              <w:numPr>
                <w:ilvl w:val="1"/>
                <w:numId w:val="25"/>
              </w:numPr>
              <w:wordWrap w:val="0"/>
              <w:autoSpaceDE w:val="0"/>
              <w:autoSpaceDN w:val="0"/>
              <w:spacing w:after="160" w:line="259" w:lineRule="auto"/>
              <w:contextualSpacing/>
              <w:jc w:val="both"/>
              <w:rPr>
                <w:rFonts w:ascii="Times New Roman" w:eastAsia="SimSun" w:hAnsi="Times New Roman"/>
                <w:lang w:eastAsia="zh-CN"/>
              </w:rPr>
            </w:pPr>
            <w:r w:rsidRPr="00E35113">
              <w:rPr>
                <w:rFonts w:ascii="Times New Roman" w:eastAsia="SimSun" w:hAnsi="Times New Roman"/>
                <w:lang w:eastAsia="zh-CN"/>
              </w:rPr>
              <w:t>FFS: The measurement instances are within a [configured] measurement time window</w:t>
            </w:r>
          </w:p>
          <w:p w14:paraId="2A4FB88A" w14:textId="77777777" w:rsidR="007C00DE" w:rsidRPr="00E35113" w:rsidRDefault="007C00DE" w:rsidP="007C00DE">
            <w:pPr>
              <w:widowControl w:val="0"/>
              <w:numPr>
                <w:ilvl w:val="0"/>
                <w:numId w:val="25"/>
              </w:numPr>
              <w:wordWrap w:val="0"/>
              <w:autoSpaceDE w:val="0"/>
              <w:autoSpaceDN w:val="0"/>
              <w:spacing w:after="160" w:line="259" w:lineRule="auto"/>
              <w:contextualSpacing/>
              <w:jc w:val="both"/>
              <w:rPr>
                <w:rFonts w:ascii="Times New Roman" w:eastAsia="SimSun" w:hAnsi="Times New Roman"/>
                <w:lang w:eastAsia="zh-CN"/>
              </w:rPr>
            </w:pPr>
            <w:r w:rsidRPr="00E35113">
              <w:rPr>
                <w:rFonts w:ascii="Times New Roman" w:eastAsia="SimSun" w:hAnsi="Times New Roman"/>
                <w:lang w:eastAsia="zh-CN"/>
              </w:rPr>
              <w:t>FFS: Each UE measurement instance can be configured with N instances of the DL-PRS Resource Set</w:t>
            </w:r>
          </w:p>
          <w:p w14:paraId="4F6751A9" w14:textId="77777777" w:rsidR="007C00DE" w:rsidRPr="00E35113" w:rsidRDefault="007C00DE" w:rsidP="007C00DE">
            <w:pPr>
              <w:widowControl w:val="0"/>
              <w:numPr>
                <w:ilvl w:val="1"/>
                <w:numId w:val="25"/>
              </w:numPr>
              <w:wordWrap w:val="0"/>
              <w:autoSpaceDE w:val="0"/>
              <w:autoSpaceDN w:val="0"/>
              <w:spacing w:after="160" w:line="259" w:lineRule="auto"/>
              <w:contextualSpacing/>
              <w:jc w:val="both"/>
              <w:rPr>
                <w:rFonts w:ascii="Times New Roman" w:eastAsia="SimSun" w:hAnsi="Times New Roman"/>
                <w:lang w:eastAsia="zh-CN"/>
              </w:rPr>
            </w:pPr>
            <w:r w:rsidRPr="00E35113">
              <w:rPr>
                <w:rFonts w:ascii="Times New Roman" w:eastAsia="SimSun" w:hAnsi="Times New Roman"/>
                <w:lang w:eastAsia="zh-CN"/>
              </w:rPr>
              <w:t>FFS: N (including N=1)</w:t>
            </w:r>
          </w:p>
          <w:p w14:paraId="49B49DD4" w14:textId="77777777" w:rsidR="007C00DE" w:rsidRPr="00E35113" w:rsidRDefault="007C00DE" w:rsidP="007C00DE">
            <w:pPr>
              <w:widowControl w:val="0"/>
              <w:numPr>
                <w:ilvl w:val="0"/>
                <w:numId w:val="25"/>
              </w:numPr>
              <w:wordWrap w:val="0"/>
              <w:autoSpaceDE w:val="0"/>
              <w:autoSpaceDN w:val="0"/>
              <w:spacing w:after="160" w:line="259" w:lineRule="auto"/>
              <w:contextualSpacing/>
              <w:jc w:val="both"/>
              <w:rPr>
                <w:rFonts w:ascii="Times New Roman" w:eastAsia="SimSun" w:hAnsi="Times New Roman"/>
                <w:lang w:eastAsia="zh-CN"/>
              </w:rPr>
            </w:pPr>
            <w:r w:rsidRPr="00E35113">
              <w:rPr>
                <w:rFonts w:ascii="Times New Roman" w:eastAsia="SimSun" w:hAnsi="Times New Roman"/>
                <w:lang w:eastAsia="zh-CN"/>
              </w:rPr>
              <w:t>FFS: Each TRP measurement instance can be configured with M SRS measurement time occasions</w:t>
            </w:r>
          </w:p>
          <w:p w14:paraId="3117BB43" w14:textId="77777777" w:rsidR="007C00DE" w:rsidRPr="00E35113" w:rsidRDefault="007C00DE" w:rsidP="007C00DE">
            <w:pPr>
              <w:widowControl w:val="0"/>
              <w:numPr>
                <w:ilvl w:val="1"/>
                <w:numId w:val="25"/>
              </w:numPr>
              <w:wordWrap w:val="0"/>
              <w:autoSpaceDE w:val="0"/>
              <w:autoSpaceDN w:val="0"/>
              <w:spacing w:after="160" w:line="259" w:lineRule="auto"/>
              <w:contextualSpacing/>
              <w:jc w:val="both"/>
              <w:rPr>
                <w:rFonts w:ascii="Times New Roman" w:eastAsia="SimSun" w:hAnsi="Times New Roman"/>
                <w:lang w:eastAsia="zh-CN"/>
              </w:rPr>
            </w:pPr>
            <w:r w:rsidRPr="00E35113">
              <w:rPr>
                <w:rFonts w:ascii="Times New Roman" w:eastAsia="SimSun" w:hAnsi="Times New Roman"/>
                <w:lang w:eastAsia="zh-CN"/>
              </w:rPr>
              <w:t>FFS: M (including M=1)</w:t>
            </w:r>
          </w:p>
          <w:p w14:paraId="7677CCBB" w14:textId="77777777" w:rsidR="007C00DE" w:rsidRPr="00E35113" w:rsidRDefault="007C00DE" w:rsidP="007C00DE">
            <w:pPr>
              <w:widowControl w:val="0"/>
              <w:numPr>
                <w:ilvl w:val="0"/>
                <w:numId w:val="25"/>
              </w:numPr>
              <w:wordWrap w:val="0"/>
              <w:autoSpaceDE w:val="0"/>
              <w:autoSpaceDN w:val="0"/>
              <w:spacing w:after="160" w:line="259" w:lineRule="auto"/>
              <w:contextualSpacing/>
              <w:jc w:val="both"/>
              <w:rPr>
                <w:rFonts w:ascii="Times New Roman" w:eastAsia="SimSun" w:hAnsi="Times New Roman"/>
                <w:szCs w:val="20"/>
                <w:lang w:eastAsia="zh-CN"/>
              </w:rPr>
            </w:pPr>
            <w:r w:rsidRPr="00E35113">
              <w:rPr>
                <w:rFonts w:ascii="Times New Roman" w:eastAsia="SimSun" w:hAnsi="Times New Roman"/>
                <w:lang w:eastAsia="zh-CN"/>
              </w:rPr>
              <w:t>FFS: details of signalling, procedures, and UE capability if any</w:t>
            </w:r>
          </w:p>
          <w:p w14:paraId="6CF62881" w14:textId="77777777" w:rsidR="007C00DE" w:rsidRPr="00E35113" w:rsidRDefault="007C00DE" w:rsidP="007C00DE">
            <w:pPr>
              <w:widowControl w:val="0"/>
              <w:numPr>
                <w:ilvl w:val="0"/>
                <w:numId w:val="25"/>
              </w:numPr>
              <w:wordWrap w:val="0"/>
              <w:autoSpaceDE w:val="0"/>
              <w:autoSpaceDN w:val="0"/>
              <w:spacing w:after="160" w:line="259" w:lineRule="auto"/>
              <w:contextualSpacing/>
              <w:jc w:val="both"/>
              <w:rPr>
                <w:rFonts w:ascii="Times New Roman" w:eastAsia="SimSun" w:hAnsi="Times New Roman"/>
                <w:szCs w:val="20"/>
                <w:lang w:eastAsia="zh-CN"/>
              </w:rPr>
            </w:pPr>
            <w:r w:rsidRPr="00E35113">
              <w:rPr>
                <w:rFonts w:ascii="Times New Roman" w:eastAsia="SimSun" w:hAnsi="Times New Roman"/>
                <w:lang w:eastAsia="zh-CN"/>
              </w:rPr>
              <w:t>FFS: whether and how to consider the additional enhancement related to measurement reporting of multi-paths and quality metric</w:t>
            </w:r>
          </w:p>
          <w:p w14:paraId="3A7CBF65" w14:textId="77777777" w:rsidR="007C00DE" w:rsidRPr="00E35113" w:rsidRDefault="007C00DE" w:rsidP="007C00DE">
            <w:pPr>
              <w:widowControl w:val="0"/>
              <w:numPr>
                <w:ilvl w:val="0"/>
                <w:numId w:val="25"/>
              </w:numPr>
              <w:wordWrap w:val="0"/>
              <w:autoSpaceDE w:val="0"/>
              <w:autoSpaceDN w:val="0"/>
              <w:spacing w:after="160" w:line="259" w:lineRule="auto"/>
              <w:contextualSpacing/>
              <w:jc w:val="both"/>
              <w:rPr>
                <w:rFonts w:ascii="Times New Roman" w:eastAsia="SimSun" w:hAnsi="Times New Roman"/>
                <w:szCs w:val="20"/>
                <w:lang w:eastAsia="zh-CN"/>
              </w:rPr>
            </w:pPr>
            <w:r w:rsidRPr="00E35113">
              <w:rPr>
                <w:rFonts w:ascii="Times New Roman" w:eastAsia="SimSun" w:hAnsi="Times New Roman"/>
                <w:szCs w:val="20"/>
                <w:lang w:eastAsia="zh-CN"/>
              </w:rPr>
              <w:t>Note 1: A measurement instance refers to one or more measurements, which can either be the same or different types, which are obtained from the same DL PRS resource(s), or the same UL SRS resource(s).</w:t>
            </w:r>
          </w:p>
          <w:p w14:paraId="6963E642" w14:textId="41A9B169" w:rsidR="007C00DE" w:rsidRPr="00E35113" w:rsidRDefault="007C00DE" w:rsidP="007C00DE">
            <w:pPr>
              <w:widowControl w:val="0"/>
              <w:numPr>
                <w:ilvl w:val="0"/>
                <w:numId w:val="25"/>
              </w:numPr>
              <w:wordWrap w:val="0"/>
              <w:autoSpaceDE w:val="0"/>
              <w:autoSpaceDN w:val="0"/>
              <w:spacing w:after="160" w:line="259" w:lineRule="auto"/>
              <w:contextualSpacing/>
              <w:jc w:val="both"/>
              <w:rPr>
                <w:rFonts w:ascii="Times New Roman" w:eastAsia="SimSun" w:hAnsi="Times New Roman"/>
                <w:szCs w:val="20"/>
                <w:lang w:eastAsia="zh-CN"/>
              </w:rPr>
            </w:pPr>
            <w:r w:rsidRPr="00E35113">
              <w:rPr>
                <w:rFonts w:ascii="Times New Roman" w:eastAsia="SimSun" w:hAnsi="Times New Roman"/>
                <w:szCs w:val="20"/>
                <w:lang w:eastAsia="zh-CN"/>
              </w:rPr>
              <w:t>Note 2: This enhancement has no intention to change the mapping of measurement types to Rel-16 positioning techniques and no intention to introduce new positioning techniques either.</w:t>
            </w:r>
          </w:p>
        </w:tc>
      </w:tr>
    </w:tbl>
    <w:p w14:paraId="478F3ED7" w14:textId="3801FC62" w:rsidR="00537253" w:rsidRDefault="00537253" w:rsidP="00537253">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Pr>
          <w:rFonts w:ascii="Times New Roman" w:hAnsi="Times New Roman" w:hint="eastAsia"/>
          <w:sz w:val="22"/>
          <w:szCs w:val="20"/>
          <w:lang w:val="en-US" w:eastAsia="ko-KR"/>
        </w:rPr>
        <w:t xml:space="preserve">In addition, </w:t>
      </w:r>
      <w:r>
        <w:rPr>
          <w:rFonts w:eastAsiaTheme="minorEastAsia"/>
          <w:szCs w:val="20"/>
          <w:lang w:eastAsia="zh-CN"/>
        </w:rPr>
        <w:t>TEG</w:t>
      </w:r>
      <w:r>
        <w:rPr>
          <w:rFonts w:ascii="Times New Roman" w:hAnsi="Times New Roman"/>
          <w:sz w:val="22"/>
          <w:szCs w:val="20"/>
          <w:lang w:val="en-US" w:eastAsia="ko-KR"/>
        </w:rPr>
        <w:t xml:space="preserve"> (timing error group) is defined t</w:t>
      </w:r>
      <w:r w:rsidRPr="00537253">
        <w:rPr>
          <w:rFonts w:ascii="Times New Roman" w:hAnsi="Times New Roman"/>
          <w:sz w:val="22"/>
          <w:szCs w:val="20"/>
          <w:lang w:val="en-US" w:eastAsia="ko-KR"/>
        </w:rPr>
        <w:t>o consider impact</w:t>
      </w:r>
      <w:r w:rsidR="000922B2">
        <w:rPr>
          <w:rFonts w:ascii="Times New Roman" w:hAnsi="Times New Roman"/>
          <w:sz w:val="22"/>
          <w:szCs w:val="20"/>
          <w:lang w:val="en-US" w:eastAsia="ko-KR"/>
        </w:rPr>
        <w:t>s on</w:t>
      </w:r>
      <w:r w:rsidRPr="00537253">
        <w:rPr>
          <w:rFonts w:ascii="Times New Roman" w:hAnsi="Times New Roman"/>
          <w:sz w:val="22"/>
          <w:szCs w:val="20"/>
          <w:lang w:val="en-US" w:eastAsia="ko-KR"/>
        </w:rPr>
        <w:t xml:space="preserve"> the remaining RX/TX timing delays</w:t>
      </w:r>
      <w:r w:rsidR="000922B2">
        <w:rPr>
          <w:rFonts w:ascii="Times New Roman" w:hAnsi="Times New Roman"/>
          <w:sz w:val="22"/>
          <w:szCs w:val="20"/>
          <w:lang w:val="en-US" w:eastAsia="ko-KR"/>
        </w:rPr>
        <w:t xml:space="preserve"> and</w:t>
      </w:r>
      <w:r w:rsidRPr="00537253">
        <w:rPr>
          <w:rFonts w:ascii="Times New Roman" w:hAnsi="Times New Roman"/>
          <w:sz w:val="22"/>
          <w:szCs w:val="20"/>
          <w:lang w:val="en-US" w:eastAsia="ko-KR"/>
        </w:rPr>
        <w:t xml:space="preserve"> the UE/gNB baseband clock offsets</w:t>
      </w:r>
      <w:r w:rsidR="000922B2">
        <w:rPr>
          <w:rFonts w:ascii="Times New Roman" w:hAnsi="Times New Roman"/>
          <w:sz w:val="22"/>
          <w:szCs w:val="20"/>
          <w:lang w:val="en-US" w:eastAsia="ko-KR"/>
        </w:rPr>
        <w:t>.</w:t>
      </w:r>
      <w:r>
        <w:rPr>
          <w:rFonts w:ascii="Times New Roman" w:hAnsi="Times New Roman"/>
          <w:sz w:val="22"/>
          <w:szCs w:val="20"/>
          <w:lang w:val="en-US" w:eastAsia="ko-KR"/>
        </w:rPr>
        <w:t xml:space="preserve"> </w:t>
      </w:r>
      <w:r w:rsidR="000922B2">
        <w:rPr>
          <w:rFonts w:ascii="Times New Roman" w:hAnsi="Times New Roman"/>
          <w:sz w:val="22"/>
          <w:szCs w:val="20"/>
          <w:lang w:val="en-US" w:eastAsia="ko-KR"/>
        </w:rPr>
        <w:t>R</w:t>
      </w:r>
      <w:r w:rsidR="00FA24BF">
        <w:rPr>
          <w:rFonts w:ascii="Times New Roman" w:hAnsi="Times New Roman"/>
          <w:sz w:val="22"/>
          <w:szCs w:val="20"/>
          <w:lang w:val="en-US" w:eastAsia="ko-KR"/>
        </w:rPr>
        <w:t>elated agreements are as below:</w:t>
      </w:r>
    </w:p>
    <w:tbl>
      <w:tblPr>
        <w:tblStyle w:val="a4"/>
        <w:tblW w:w="0" w:type="auto"/>
        <w:tblLook w:val="04A0" w:firstRow="1" w:lastRow="0" w:firstColumn="1" w:lastColumn="0" w:noHBand="0" w:noVBand="1"/>
      </w:tblPr>
      <w:tblGrid>
        <w:gridCol w:w="9736"/>
      </w:tblGrid>
      <w:tr w:rsidR="00FA24BF" w14:paraId="10F62FC4" w14:textId="77777777" w:rsidTr="00FA24BF">
        <w:tc>
          <w:tcPr>
            <w:tcW w:w="9736" w:type="dxa"/>
          </w:tcPr>
          <w:p w14:paraId="026CAB57" w14:textId="77777777" w:rsidR="00FA24BF" w:rsidRDefault="00FA24BF" w:rsidP="00FA24BF">
            <w:pPr>
              <w:rPr>
                <w:lang w:eastAsia="x-none"/>
              </w:rPr>
            </w:pPr>
            <w:r w:rsidRPr="00F8659C">
              <w:rPr>
                <w:highlight w:val="green"/>
                <w:lang w:eastAsia="x-none"/>
              </w:rPr>
              <w:t>Agreement:</w:t>
            </w:r>
          </w:p>
          <w:p w14:paraId="1DF5E2FA" w14:textId="77777777" w:rsidR="00FA24BF" w:rsidRDefault="00FA24BF" w:rsidP="00FA24BF">
            <w:r>
              <w:t xml:space="preserve">The following definitions </w:t>
            </w:r>
            <w:r w:rsidRPr="000438FE">
              <w:rPr>
                <w:rFonts w:eastAsia="Times New Roman"/>
                <w:lang w:eastAsia="zh-CN"/>
              </w:rPr>
              <w:t>are used for the purpose of discussion</w:t>
            </w:r>
            <w:r>
              <w:rPr>
                <w:rFonts w:eastAsia="Times New Roman"/>
                <w:lang w:eastAsia="zh-CN"/>
              </w:rPr>
              <w:t xml:space="preserve"> of internal timing errors (these terms are not agreed to be included in the specifications)</w:t>
            </w:r>
            <w:r w:rsidRPr="000438FE">
              <w:rPr>
                <w:rFonts w:eastAsia="Times New Roman"/>
                <w:lang w:eastAsia="zh-CN"/>
              </w:rPr>
              <w:t>:</w:t>
            </w:r>
          </w:p>
          <w:p w14:paraId="7D115767" w14:textId="77777777" w:rsidR="00FA24BF" w:rsidRPr="000B6429" w:rsidRDefault="00FA24BF" w:rsidP="00FA24BF">
            <w:pPr>
              <w:numPr>
                <w:ilvl w:val="0"/>
                <w:numId w:val="26"/>
              </w:numPr>
              <w:rPr>
                <w:lang w:eastAsia="x-none"/>
              </w:rPr>
            </w:pPr>
            <w:r w:rsidRPr="000B6429">
              <w:rPr>
                <w:b/>
                <w:bCs/>
                <w:lang w:eastAsia="x-none"/>
              </w:rPr>
              <w:t>Tx timing error</w:t>
            </w:r>
            <w:r w:rsidRPr="000B6429">
              <w:rPr>
                <w:lang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w:t>
            </w:r>
            <w:r w:rsidRPr="000B6429">
              <w:rPr>
                <w:lang w:eastAsia="x-none"/>
              </w:rPr>
              <w:lastRenderedPageBreak/>
              <w:t>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center to the physical antenna center.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1D52FF4F" w14:textId="77777777" w:rsidR="00FA24BF" w:rsidRPr="000B6429" w:rsidRDefault="00FA24BF" w:rsidP="00FA24BF">
            <w:pPr>
              <w:numPr>
                <w:ilvl w:val="0"/>
                <w:numId w:val="26"/>
              </w:numPr>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14193AF7" w14:textId="77777777" w:rsidR="00FA24BF" w:rsidRPr="000B6429" w:rsidRDefault="00FA24BF" w:rsidP="00FA24BF">
            <w:pPr>
              <w:numPr>
                <w:ilvl w:val="0"/>
                <w:numId w:val="26"/>
              </w:numPr>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26F7D13A" w14:textId="77777777" w:rsidR="00FA24BF" w:rsidRPr="000B6429" w:rsidRDefault="00FA24BF" w:rsidP="00FA24BF">
            <w:pPr>
              <w:numPr>
                <w:ilvl w:val="0"/>
                <w:numId w:val="26"/>
              </w:numPr>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0C225A17" w14:textId="77777777" w:rsidR="00FA24BF" w:rsidRPr="000B6429" w:rsidRDefault="00FA24BF" w:rsidP="00FA24BF">
            <w:pPr>
              <w:numPr>
                <w:ilvl w:val="0"/>
                <w:numId w:val="26"/>
              </w:numPr>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1CE6EACA" w14:textId="77777777" w:rsidR="00FA24BF" w:rsidRPr="000B6429" w:rsidRDefault="00FA24BF" w:rsidP="00FA24BF">
            <w:pPr>
              <w:numPr>
                <w:ilvl w:val="0"/>
                <w:numId w:val="26"/>
              </w:numPr>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61CA1754" w14:textId="77777777" w:rsidR="00FA24BF" w:rsidRPr="000B6429" w:rsidRDefault="00FA24BF" w:rsidP="00FA24BF">
            <w:pPr>
              <w:numPr>
                <w:ilvl w:val="0"/>
                <w:numId w:val="26"/>
              </w:numPr>
              <w:rPr>
                <w:lang w:eastAsia="x-none"/>
              </w:rPr>
            </w:pPr>
            <w:r w:rsidRPr="000B6429">
              <w:rPr>
                <w:b/>
                <w:bCs/>
                <w:lang w:eastAsia="x-none"/>
              </w:rPr>
              <w:t>UE RxTx ‘timing error group’ (UE RxTx TEG):</w:t>
            </w:r>
            <w:r w:rsidRPr="000B6429">
              <w:rPr>
                <w:lang w:eastAsia="x-none"/>
              </w:rPr>
              <w:t xml:space="preserve"> A UE RxTx TEG is associated with one or more UE Rx-Tx time difference measurements, and one or more UL SRS resources for the positioning purpose, which have the ‘Rx timing errors+Tx timing errors’ within a certain margin.</w:t>
            </w:r>
          </w:p>
          <w:p w14:paraId="21428BB4" w14:textId="493613F9" w:rsidR="00FA24BF" w:rsidRPr="00FA24BF" w:rsidRDefault="00FA24BF" w:rsidP="00FA24BF">
            <w:pPr>
              <w:numPr>
                <w:ilvl w:val="0"/>
                <w:numId w:val="26"/>
              </w:numPr>
              <w:rPr>
                <w:lang w:eastAsia="x-none"/>
              </w:rPr>
            </w:pPr>
            <w:r w:rsidRPr="000B6429">
              <w:rPr>
                <w:b/>
                <w:bCs/>
                <w:lang w:eastAsia="x-none"/>
              </w:rPr>
              <w:t>TRP RxTx ‘timing error group’ (TRP RxTx TEG):</w:t>
            </w:r>
            <w:r w:rsidRPr="000B6429">
              <w:rPr>
                <w:lang w:eastAsia="x-none"/>
              </w:rPr>
              <w:t xml:space="preserve"> A TRP RxTx TEG is associated with one or more gNB Rx-Tx time difference measurements and one or more DL PRS resources, which have the ‘Rx timing errors+Tx timing errors’ within a certain margin.</w:t>
            </w:r>
          </w:p>
        </w:tc>
      </w:tr>
    </w:tbl>
    <w:p w14:paraId="112B56A9" w14:textId="77777777" w:rsidR="00701A86" w:rsidRPr="00A30E0E" w:rsidRDefault="00701A86" w:rsidP="00701A86">
      <w:pPr>
        <w:overflowPunct w:val="0"/>
        <w:autoSpaceDE w:val="0"/>
        <w:autoSpaceDN w:val="0"/>
        <w:adjustRightInd w:val="0"/>
        <w:spacing w:before="120" w:line="259" w:lineRule="auto"/>
        <w:ind w:left="0" w:firstLine="0"/>
        <w:jc w:val="both"/>
        <w:rPr>
          <w:rFonts w:ascii="Times New Roman" w:hAnsi="Times New Roman"/>
          <w:sz w:val="22"/>
          <w:szCs w:val="22"/>
        </w:rPr>
      </w:pPr>
    </w:p>
    <w:p w14:paraId="58649AAA" w14:textId="08148E15" w:rsidR="00EF7124" w:rsidRPr="00A30E0E" w:rsidRDefault="00701A86" w:rsidP="00701A86">
      <w:pPr>
        <w:overflowPunct w:val="0"/>
        <w:autoSpaceDE w:val="0"/>
        <w:autoSpaceDN w:val="0"/>
        <w:adjustRightInd w:val="0"/>
        <w:spacing w:before="120" w:line="259" w:lineRule="auto"/>
        <w:ind w:left="0" w:firstLine="0"/>
        <w:jc w:val="both"/>
        <w:rPr>
          <w:rFonts w:ascii="Times New Roman" w:hAnsi="Times New Roman"/>
          <w:sz w:val="22"/>
          <w:szCs w:val="22"/>
          <w:lang w:val="en-US" w:eastAsia="ko-KR"/>
        </w:rPr>
      </w:pPr>
      <w:r w:rsidRPr="00A30E0E">
        <w:rPr>
          <w:rFonts w:ascii="Times New Roman" w:hAnsi="Times New Roman"/>
          <w:sz w:val="22"/>
          <w:szCs w:val="22"/>
        </w:rPr>
        <w:t xml:space="preserve">In </w:t>
      </w:r>
      <w:r w:rsidR="00051CCC" w:rsidRPr="00A30E0E">
        <w:rPr>
          <w:rFonts w:ascii="Times New Roman" w:hAnsi="Times New Roman"/>
          <w:sz w:val="22"/>
          <w:szCs w:val="22"/>
        </w:rPr>
        <w:fldChar w:fldCharType="begin"/>
      </w:r>
      <w:r w:rsidR="00051CCC" w:rsidRPr="00A30E0E">
        <w:rPr>
          <w:rFonts w:ascii="Times New Roman" w:hAnsi="Times New Roman"/>
          <w:sz w:val="22"/>
          <w:szCs w:val="22"/>
          <w:lang w:val="en-US" w:eastAsia="ko-KR"/>
        </w:rPr>
        <w:instrText xml:space="preserve"> REF Figure2 \h </w:instrText>
      </w:r>
      <w:r w:rsidR="00A30E0E" w:rsidRPr="00A30E0E">
        <w:rPr>
          <w:rFonts w:ascii="Times New Roman" w:hAnsi="Times New Roman"/>
          <w:sz w:val="22"/>
          <w:szCs w:val="22"/>
        </w:rPr>
        <w:instrText xml:space="preserve"> \* MERGEFORMAT </w:instrText>
      </w:r>
      <w:r w:rsidR="00051CCC" w:rsidRPr="00A30E0E">
        <w:rPr>
          <w:rFonts w:ascii="Times New Roman" w:hAnsi="Times New Roman"/>
          <w:sz w:val="22"/>
          <w:szCs w:val="22"/>
        </w:rPr>
      </w:r>
      <w:r w:rsidR="00051CCC" w:rsidRPr="00A30E0E">
        <w:rPr>
          <w:rFonts w:ascii="Times New Roman" w:hAnsi="Times New Roman"/>
          <w:sz w:val="22"/>
          <w:szCs w:val="22"/>
        </w:rPr>
        <w:fldChar w:fldCharType="separate"/>
      </w:r>
      <w:r w:rsidR="00051CCC" w:rsidRPr="00A30E0E">
        <w:rPr>
          <w:rFonts w:ascii="Times New Roman" w:hAnsi="Times New Roman"/>
          <w:sz w:val="22"/>
          <w:szCs w:val="22"/>
        </w:rPr>
        <w:t xml:space="preserve">Figure </w:t>
      </w:r>
      <w:r w:rsidR="00B510C1" w:rsidRPr="00A30E0E">
        <w:rPr>
          <w:rFonts w:ascii="Times New Roman" w:hAnsi="Times New Roman"/>
          <w:sz w:val="22"/>
          <w:szCs w:val="22"/>
        </w:rPr>
        <w:t>1</w:t>
      </w:r>
      <w:r w:rsidR="00051CCC" w:rsidRPr="00A30E0E">
        <w:rPr>
          <w:rFonts w:ascii="Times New Roman" w:hAnsi="Times New Roman"/>
          <w:sz w:val="22"/>
          <w:szCs w:val="22"/>
        </w:rPr>
        <w:fldChar w:fldCharType="end"/>
      </w:r>
      <w:r w:rsidRPr="00A30E0E">
        <w:rPr>
          <w:rFonts w:ascii="Times New Roman" w:hAnsi="Times New Roman"/>
          <w:sz w:val="22"/>
          <w:szCs w:val="22"/>
        </w:rPr>
        <w:t xml:space="preserve">, </w:t>
      </w:r>
      <w:r w:rsidR="00051CCC" w:rsidRPr="00A30E0E">
        <w:rPr>
          <w:rFonts w:ascii="Times New Roman" w:hAnsi="Times New Roman"/>
          <w:sz w:val="22"/>
          <w:szCs w:val="22"/>
        </w:rPr>
        <w:t xml:space="preserve">one </w:t>
      </w:r>
      <w:r w:rsidR="008D505F" w:rsidRPr="00A30E0E">
        <w:rPr>
          <w:rFonts w:ascii="Times New Roman" w:hAnsi="Times New Roman"/>
          <w:sz w:val="22"/>
          <w:szCs w:val="22"/>
        </w:rPr>
        <w:t xml:space="preserve">exemplary </w:t>
      </w:r>
      <w:r w:rsidR="00051CCC" w:rsidRPr="00A30E0E">
        <w:rPr>
          <w:rFonts w:ascii="Times New Roman" w:hAnsi="Times New Roman"/>
          <w:sz w:val="22"/>
          <w:szCs w:val="22"/>
        </w:rPr>
        <w:t>scenario</w:t>
      </w:r>
      <w:r w:rsidR="00EF7124" w:rsidRPr="00A30E0E">
        <w:rPr>
          <w:rFonts w:ascii="Times New Roman" w:hAnsi="Times New Roman"/>
          <w:sz w:val="22"/>
          <w:szCs w:val="22"/>
          <w:lang w:val="en-US" w:eastAsia="ko-KR"/>
        </w:rPr>
        <w:t xml:space="preserve"> </w:t>
      </w:r>
      <w:r w:rsidRPr="00A30E0E">
        <w:rPr>
          <w:rFonts w:ascii="Times New Roman" w:hAnsi="Times New Roman"/>
          <w:sz w:val="22"/>
          <w:szCs w:val="22"/>
          <w:lang w:val="en-US" w:eastAsia="ko-KR"/>
        </w:rPr>
        <w:t xml:space="preserve">is illustrated </w:t>
      </w:r>
      <w:r w:rsidR="00EF7124" w:rsidRPr="00A30E0E">
        <w:rPr>
          <w:rFonts w:ascii="Times New Roman" w:hAnsi="Times New Roman"/>
          <w:sz w:val="22"/>
          <w:szCs w:val="22"/>
          <w:lang w:val="en-US" w:eastAsia="ko-KR"/>
        </w:rPr>
        <w:t xml:space="preserve">when the above-mentioned TEG is applied. In general, </w:t>
      </w:r>
      <w:r w:rsidR="00BA0123" w:rsidRPr="00A30E0E">
        <w:rPr>
          <w:rFonts w:ascii="Times New Roman" w:hAnsi="Times New Roman"/>
          <w:sz w:val="22"/>
          <w:szCs w:val="22"/>
          <w:lang w:val="en-US" w:eastAsia="ko-KR"/>
        </w:rPr>
        <w:t>e</w:t>
      </w:r>
      <w:r w:rsidR="00EF7124" w:rsidRPr="00A30E0E">
        <w:rPr>
          <w:rFonts w:ascii="Times New Roman" w:hAnsi="Times New Roman"/>
          <w:sz w:val="22"/>
          <w:szCs w:val="22"/>
          <w:lang w:val="en-US" w:eastAsia="ko-KR"/>
        </w:rPr>
        <w:t>ach Rx/Tx TEG</w:t>
      </w:r>
      <w:r w:rsidR="000D081D" w:rsidRPr="00A30E0E">
        <w:rPr>
          <w:rFonts w:ascii="Times New Roman" w:hAnsi="Times New Roman"/>
          <w:sz w:val="22"/>
          <w:szCs w:val="22"/>
          <w:lang w:val="en-US" w:eastAsia="ko-KR"/>
        </w:rPr>
        <w:t>s</w:t>
      </w:r>
      <w:r w:rsidR="00EF7124" w:rsidRPr="00A30E0E">
        <w:rPr>
          <w:rFonts w:ascii="Times New Roman" w:hAnsi="Times New Roman"/>
          <w:sz w:val="22"/>
          <w:szCs w:val="22"/>
          <w:lang w:val="en-US" w:eastAsia="ko-KR"/>
        </w:rPr>
        <w:t xml:space="preserve"> for both UE and TRP</w:t>
      </w:r>
      <w:r w:rsidR="00BA0123" w:rsidRPr="00A30E0E">
        <w:rPr>
          <w:rFonts w:ascii="Times New Roman" w:hAnsi="Times New Roman"/>
          <w:sz w:val="22"/>
          <w:szCs w:val="22"/>
          <w:lang w:val="en-US" w:eastAsia="ko-KR"/>
        </w:rPr>
        <w:t xml:space="preserve"> may change</w:t>
      </w:r>
      <w:r w:rsidR="00EF7124" w:rsidRPr="00A30E0E">
        <w:rPr>
          <w:rFonts w:ascii="Times New Roman" w:hAnsi="Times New Roman"/>
          <w:sz w:val="22"/>
          <w:szCs w:val="22"/>
          <w:lang w:val="en-US" w:eastAsia="ko-KR"/>
        </w:rPr>
        <w:t xml:space="preserve"> </w:t>
      </w:r>
      <w:r w:rsidR="008D505F" w:rsidRPr="00A30E0E">
        <w:rPr>
          <w:rFonts w:ascii="Times New Roman" w:hAnsi="Times New Roman"/>
          <w:sz w:val="22"/>
          <w:szCs w:val="22"/>
          <w:lang w:val="en-US" w:eastAsia="ko-KR"/>
        </w:rPr>
        <w:t>according to the</w:t>
      </w:r>
      <w:r w:rsidR="00BA0123" w:rsidRPr="00A30E0E">
        <w:rPr>
          <w:rFonts w:ascii="Times New Roman" w:hAnsi="Times New Roman"/>
          <w:sz w:val="22"/>
          <w:szCs w:val="22"/>
          <w:lang w:val="en-US" w:eastAsia="ko-KR"/>
        </w:rPr>
        <w:t xml:space="preserve"> </w:t>
      </w:r>
      <w:r w:rsidR="00EF7124" w:rsidRPr="00A30E0E">
        <w:rPr>
          <w:rFonts w:ascii="Times New Roman" w:hAnsi="Times New Roman"/>
          <w:sz w:val="22"/>
          <w:szCs w:val="22"/>
          <w:lang w:val="en-US" w:eastAsia="ko-KR"/>
        </w:rPr>
        <w:t xml:space="preserve">measurement time. </w:t>
      </w:r>
    </w:p>
    <w:p w14:paraId="46A848C4" w14:textId="77777777" w:rsidR="00701A86" w:rsidRPr="00A30E0E" w:rsidRDefault="00701A86" w:rsidP="00701A86">
      <w:pPr>
        <w:overflowPunct w:val="0"/>
        <w:autoSpaceDE w:val="0"/>
        <w:autoSpaceDN w:val="0"/>
        <w:adjustRightInd w:val="0"/>
        <w:spacing w:before="120" w:line="259" w:lineRule="auto"/>
        <w:ind w:left="0" w:firstLine="0"/>
        <w:jc w:val="both"/>
        <w:rPr>
          <w:rFonts w:ascii="Times New Roman" w:hAnsi="Times New Roman"/>
          <w:sz w:val="22"/>
          <w:szCs w:val="22"/>
          <w:lang w:val="en-US" w:eastAsia="ko-KR"/>
        </w:rPr>
      </w:pPr>
    </w:p>
    <w:p w14:paraId="177A2EE0" w14:textId="64A0B1D7" w:rsidR="00C96202" w:rsidRPr="00A30E0E" w:rsidRDefault="0030509A" w:rsidP="00C96202">
      <w:pPr>
        <w:spacing w:line="276" w:lineRule="auto"/>
        <w:jc w:val="center"/>
        <w:rPr>
          <w:rFonts w:ascii="Times New Roman" w:hAnsi="Times New Roman"/>
          <w:sz w:val="22"/>
          <w:szCs w:val="22"/>
          <w:lang w:eastAsia="ko-KR"/>
        </w:rPr>
      </w:pPr>
      <w:r w:rsidRPr="00A30E0E">
        <w:rPr>
          <w:rFonts w:ascii="Times New Roman" w:hAnsi="Times New Roman"/>
          <w:noProof/>
          <w:sz w:val="22"/>
          <w:szCs w:val="22"/>
          <w:lang w:val="en-US" w:eastAsia="ko-KR"/>
        </w:rPr>
        <w:drawing>
          <wp:inline distT="0" distB="0" distL="0" distR="0" wp14:anchorId="75D61F40" wp14:editId="2ADA7520">
            <wp:extent cx="4661065" cy="2532404"/>
            <wp:effectExtent l="0" t="0" r="6350" b="0"/>
            <wp:docPr id="193" name="그림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8094" cy="2536223"/>
                    </a:xfrm>
                    <a:prstGeom prst="rect">
                      <a:avLst/>
                    </a:prstGeom>
                    <a:noFill/>
                  </pic:spPr>
                </pic:pic>
              </a:graphicData>
            </a:graphic>
          </wp:inline>
        </w:drawing>
      </w:r>
    </w:p>
    <w:p w14:paraId="6F55B9AA" w14:textId="35E6616A" w:rsidR="00756BA2" w:rsidRPr="00A30E0E" w:rsidRDefault="00C96202" w:rsidP="00051CCC">
      <w:pPr>
        <w:pStyle w:val="a9"/>
        <w:jc w:val="center"/>
        <w:rPr>
          <w:rFonts w:ascii="Times New Roman" w:hAnsi="Times New Roman"/>
          <w:sz w:val="22"/>
          <w:szCs w:val="22"/>
          <w:lang w:eastAsia="ko-KR"/>
        </w:rPr>
      </w:pPr>
      <w:bookmarkStart w:id="1" w:name="Figure2"/>
      <w:r w:rsidRPr="00A30E0E">
        <w:rPr>
          <w:rFonts w:ascii="Times New Roman" w:hAnsi="Times New Roman"/>
          <w:sz w:val="22"/>
          <w:szCs w:val="22"/>
        </w:rPr>
        <w:t xml:space="preserve">Figure </w:t>
      </w:r>
      <w:r w:rsidR="00B510C1" w:rsidRPr="00A30E0E">
        <w:rPr>
          <w:rFonts w:ascii="Times New Roman" w:hAnsi="Times New Roman"/>
          <w:sz w:val="22"/>
          <w:szCs w:val="22"/>
        </w:rPr>
        <w:t>1</w:t>
      </w:r>
      <w:r w:rsidRPr="00A30E0E">
        <w:rPr>
          <w:rFonts w:ascii="Times New Roman" w:hAnsi="Times New Roman"/>
          <w:sz w:val="22"/>
          <w:szCs w:val="22"/>
        </w:rPr>
        <w:t xml:space="preserve"> </w:t>
      </w:r>
      <w:bookmarkEnd w:id="1"/>
      <w:r w:rsidRPr="00A30E0E">
        <w:rPr>
          <w:rFonts w:ascii="Times New Roman" w:hAnsi="Times New Roman"/>
          <w:b w:val="0"/>
          <w:sz w:val="22"/>
          <w:szCs w:val="22"/>
        </w:rPr>
        <w:t xml:space="preserve">An illustrative example of </w:t>
      </w:r>
      <w:r w:rsidR="0030509A" w:rsidRPr="00A30E0E">
        <w:rPr>
          <w:rFonts w:ascii="Times New Roman" w:hAnsi="Times New Roman"/>
          <w:b w:val="0"/>
          <w:sz w:val="22"/>
          <w:szCs w:val="22"/>
        </w:rPr>
        <w:t xml:space="preserve">timing measurement with different </w:t>
      </w:r>
      <w:r w:rsidR="00A63DCA" w:rsidRPr="00A30E0E">
        <w:rPr>
          <w:rFonts w:ascii="Times New Roman" w:hAnsi="Times New Roman"/>
          <w:b w:val="0"/>
          <w:sz w:val="22"/>
          <w:szCs w:val="22"/>
        </w:rPr>
        <w:t>Rx/Tx</w:t>
      </w:r>
      <w:r w:rsidR="0030509A" w:rsidRPr="00A30E0E">
        <w:rPr>
          <w:rFonts w:ascii="Times New Roman" w:hAnsi="Times New Roman"/>
          <w:b w:val="0"/>
          <w:sz w:val="22"/>
          <w:szCs w:val="22"/>
        </w:rPr>
        <w:t xml:space="preserve"> TEG</w:t>
      </w:r>
      <w:r w:rsidR="000D081D" w:rsidRPr="00A30E0E">
        <w:rPr>
          <w:rFonts w:ascii="Times New Roman" w:hAnsi="Times New Roman"/>
          <w:b w:val="0"/>
          <w:sz w:val="22"/>
          <w:szCs w:val="22"/>
        </w:rPr>
        <w:t>s</w:t>
      </w:r>
      <w:r w:rsidR="0030509A" w:rsidRPr="00A30E0E">
        <w:rPr>
          <w:rFonts w:ascii="Times New Roman" w:hAnsi="Times New Roman"/>
          <w:b w:val="0"/>
          <w:sz w:val="22"/>
          <w:szCs w:val="22"/>
        </w:rPr>
        <w:t xml:space="preserve"> at both UE and TRPs.</w:t>
      </w:r>
    </w:p>
    <w:p w14:paraId="40FC69F5" w14:textId="77777777" w:rsidR="00701A86" w:rsidRPr="00A30E0E" w:rsidRDefault="00701A86" w:rsidP="00701A86">
      <w:pPr>
        <w:overflowPunct w:val="0"/>
        <w:autoSpaceDE w:val="0"/>
        <w:autoSpaceDN w:val="0"/>
        <w:adjustRightInd w:val="0"/>
        <w:spacing w:before="120" w:line="259" w:lineRule="auto"/>
        <w:ind w:left="0" w:firstLine="0"/>
        <w:jc w:val="both"/>
        <w:rPr>
          <w:rFonts w:ascii="Times New Roman" w:hAnsi="Times New Roman"/>
          <w:sz w:val="22"/>
          <w:szCs w:val="22"/>
          <w:lang w:val="en-US" w:eastAsia="ko-KR"/>
        </w:rPr>
      </w:pPr>
    </w:p>
    <w:p w14:paraId="6B3106C6" w14:textId="425BA722" w:rsidR="00A63DCA" w:rsidRPr="00A30E0E" w:rsidRDefault="00BA0123" w:rsidP="00701A86">
      <w:pPr>
        <w:overflowPunct w:val="0"/>
        <w:autoSpaceDE w:val="0"/>
        <w:autoSpaceDN w:val="0"/>
        <w:adjustRightInd w:val="0"/>
        <w:spacing w:before="120" w:line="259" w:lineRule="auto"/>
        <w:ind w:left="0" w:firstLine="0"/>
        <w:jc w:val="both"/>
        <w:rPr>
          <w:rFonts w:ascii="Times New Roman" w:hAnsi="Times New Roman"/>
          <w:sz w:val="22"/>
          <w:szCs w:val="22"/>
          <w:lang w:val="en-US" w:eastAsia="ko-KR"/>
        </w:rPr>
      </w:pPr>
      <w:r w:rsidRPr="00A30E0E">
        <w:rPr>
          <w:rFonts w:ascii="Times New Roman" w:hAnsi="Times New Roman"/>
          <w:sz w:val="22"/>
          <w:szCs w:val="22"/>
          <w:lang w:val="en-US" w:eastAsia="ko-KR"/>
        </w:rPr>
        <w:t xml:space="preserve">In this case, even though UE is allowed to report measurement results through multiple methods within configured measurement time window, the measurement result might be composed of </w:t>
      </w:r>
      <w:r w:rsidR="00A63DCA" w:rsidRPr="00A30E0E">
        <w:rPr>
          <w:rFonts w:ascii="Times New Roman" w:hAnsi="Times New Roman"/>
          <w:sz w:val="22"/>
          <w:szCs w:val="22"/>
          <w:lang w:val="en-US" w:eastAsia="ko-KR"/>
        </w:rPr>
        <w:t>multiple result values obtained through different Rx/Tx TEG</w:t>
      </w:r>
      <w:r w:rsidR="000D081D" w:rsidRPr="00A30E0E">
        <w:rPr>
          <w:rFonts w:ascii="Times New Roman" w:hAnsi="Times New Roman"/>
          <w:sz w:val="22"/>
          <w:szCs w:val="22"/>
          <w:lang w:val="en-US" w:eastAsia="ko-KR"/>
        </w:rPr>
        <w:t>s</w:t>
      </w:r>
      <w:r w:rsidR="00A63DCA" w:rsidRPr="00A30E0E">
        <w:rPr>
          <w:rFonts w:ascii="Times New Roman" w:hAnsi="Times New Roman"/>
          <w:sz w:val="22"/>
          <w:szCs w:val="22"/>
          <w:lang w:val="en-US" w:eastAsia="ko-KR"/>
        </w:rPr>
        <w:t xml:space="preserve"> at both UE and TRP. From this aspect, the motivation of introducing measurement time window might be </w:t>
      </w:r>
      <w:hyperlink r:id="rId9" w:anchor="/entry/enko/155709c831964e92835afa117405343f" w:tgtFrame="view_window" w:history="1">
        <w:r w:rsidR="00A63DCA" w:rsidRPr="00A30E0E">
          <w:rPr>
            <w:rFonts w:ascii="Times New Roman" w:hAnsi="Times New Roman"/>
            <w:sz w:val="22"/>
            <w:szCs w:val="22"/>
            <w:lang w:val="en-US" w:eastAsia="ko-KR"/>
          </w:rPr>
          <w:t>ambiguous</w:t>
        </w:r>
      </w:hyperlink>
      <w:r w:rsidR="00A63DCA" w:rsidRPr="00A30E0E">
        <w:rPr>
          <w:rFonts w:ascii="Times New Roman" w:hAnsi="Times New Roman"/>
          <w:sz w:val="22"/>
          <w:szCs w:val="22"/>
          <w:lang w:val="en-US" w:eastAsia="ko-KR"/>
        </w:rPr>
        <w:t>.</w:t>
      </w:r>
      <w:r w:rsidR="004763F1" w:rsidRPr="00A30E0E">
        <w:rPr>
          <w:rFonts w:ascii="Times New Roman" w:hAnsi="Times New Roman"/>
          <w:sz w:val="22"/>
          <w:szCs w:val="22"/>
          <w:lang w:val="en-US" w:eastAsia="ko-KR"/>
        </w:rPr>
        <w:t xml:space="preserve"> To </w:t>
      </w:r>
      <w:r w:rsidR="00412F38" w:rsidRPr="00A30E0E">
        <w:rPr>
          <w:rFonts w:ascii="Times New Roman" w:hAnsi="Times New Roman"/>
          <w:sz w:val="22"/>
          <w:szCs w:val="22"/>
          <w:lang w:val="en-US" w:eastAsia="ko-KR"/>
        </w:rPr>
        <w:t>resolve th</w:t>
      </w:r>
      <w:r w:rsidR="008D505F" w:rsidRPr="00A30E0E">
        <w:rPr>
          <w:rFonts w:ascii="Times New Roman" w:hAnsi="Times New Roman"/>
          <w:sz w:val="22"/>
          <w:szCs w:val="22"/>
          <w:lang w:val="en-US" w:eastAsia="ko-KR"/>
        </w:rPr>
        <w:t>is</w:t>
      </w:r>
      <w:r w:rsidR="00412F38" w:rsidRPr="00A30E0E">
        <w:rPr>
          <w:rFonts w:ascii="Times New Roman" w:hAnsi="Times New Roman"/>
          <w:sz w:val="22"/>
          <w:szCs w:val="22"/>
          <w:lang w:val="en-US" w:eastAsia="ko-KR"/>
        </w:rPr>
        <w:t xml:space="preserve"> issue</w:t>
      </w:r>
      <w:r w:rsidR="004763F1" w:rsidRPr="00A30E0E">
        <w:rPr>
          <w:rFonts w:ascii="Times New Roman" w:hAnsi="Times New Roman"/>
          <w:sz w:val="22"/>
          <w:szCs w:val="22"/>
          <w:lang w:val="en-US" w:eastAsia="ko-KR"/>
        </w:rPr>
        <w:t xml:space="preserve">, we think that </w:t>
      </w:r>
      <w:r w:rsidR="00A30E0E" w:rsidRPr="00A30E0E">
        <w:rPr>
          <w:rFonts w:ascii="Times New Roman" w:hAnsi="Times New Roman"/>
          <w:sz w:val="22"/>
          <w:szCs w:val="22"/>
          <w:lang w:val="en-US" w:eastAsia="ko-KR"/>
        </w:rPr>
        <w:t xml:space="preserve">parameter for </w:t>
      </w:r>
      <w:r w:rsidR="004763F1" w:rsidRPr="00A30E0E">
        <w:rPr>
          <w:rFonts w:ascii="Times New Roman" w:hAnsi="Times New Roman"/>
          <w:sz w:val="22"/>
          <w:szCs w:val="22"/>
          <w:lang w:val="en-US" w:eastAsia="ko-KR"/>
        </w:rPr>
        <w:t>signaling</w:t>
      </w:r>
      <w:r w:rsidR="00A30E0E" w:rsidRPr="00A30E0E">
        <w:rPr>
          <w:rFonts w:ascii="Times New Roman" w:hAnsi="Times New Roman"/>
          <w:sz w:val="22"/>
          <w:szCs w:val="22"/>
          <w:lang w:val="en-US" w:eastAsia="ko-KR"/>
        </w:rPr>
        <w:t xml:space="preserve"> or assumption for measurement</w:t>
      </w:r>
      <w:r w:rsidR="004763F1" w:rsidRPr="00A30E0E">
        <w:rPr>
          <w:rFonts w:ascii="Times New Roman" w:hAnsi="Times New Roman"/>
          <w:sz w:val="22"/>
          <w:szCs w:val="22"/>
          <w:lang w:val="en-US" w:eastAsia="ko-KR"/>
        </w:rPr>
        <w:t xml:space="preserve"> should be </w:t>
      </w:r>
      <w:r w:rsidR="00A30E0E" w:rsidRPr="00A30E0E">
        <w:rPr>
          <w:rFonts w:ascii="Times New Roman" w:hAnsi="Times New Roman"/>
          <w:sz w:val="22"/>
          <w:szCs w:val="22"/>
          <w:lang w:val="en-US" w:eastAsia="ko-KR"/>
        </w:rPr>
        <w:t>studied</w:t>
      </w:r>
      <w:r w:rsidR="004763F1" w:rsidRPr="00A30E0E">
        <w:rPr>
          <w:rFonts w:ascii="Times New Roman" w:hAnsi="Times New Roman"/>
          <w:sz w:val="22"/>
          <w:szCs w:val="22"/>
          <w:lang w:val="en-US" w:eastAsia="ko-KR"/>
        </w:rPr>
        <w:t>.</w:t>
      </w:r>
      <w:r w:rsidR="0022678C" w:rsidRPr="00A30E0E">
        <w:rPr>
          <w:rFonts w:ascii="Times New Roman" w:hAnsi="Times New Roman"/>
          <w:sz w:val="22"/>
          <w:szCs w:val="22"/>
          <w:lang w:val="en-US" w:eastAsia="ko-KR"/>
        </w:rPr>
        <w:t xml:space="preserve"> For example, either </w:t>
      </w:r>
      <w:r w:rsidR="00A30E0E" w:rsidRPr="00A30E0E">
        <w:rPr>
          <w:rFonts w:ascii="Times New Roman" w:hAnsi="Times New Roman"/>
          <w:sz w:val="22"/>
          <w:szCs w:val="22"/>
          <w:lang w:val="en-US" w:eastAsia="ko-KR"/>
        </w:rPr>
        <w:t xml:space="preserve">an assumption </w:t>
      </w:r>
      <w:r w:rsidR="0022678C" w:rsidRPr="00A30E0E">
        <w:rPr>
          <w:rFonts w:ascii="Times New Roman" w:hAnsi="Times New Roman"/>
          <w:sz w:val="22"/>
          <w:szCs w:val="22"/>
          <w:lang w:val="en-US" w:eastAsia="ko-KR"/>
        </w:rPr>
        <w:t xml:space="preserve">for </w:t>
      </w:r>
      <w:r w:rsidR="008D505F" w:rsidRPr="00A30E0E">
        <w:rPr>
          <w:rFonts w:ascii="Times New Roman" w:hAnsi="Times New Roman"/>
          <w:sz w:val="22"/>
          <w:szCs w:val="22"/>
          <w:lang w:val="en-US" w:eastAsia="ko-KR"/>
        </w:rPr>
        <w:t xml:space="preserve">ensuring the </w:t>
      </w:r>
      <w:r w:rsidR="0022678C" w:rsidRPr="00A30E0E">
        <w:rPr>
          <w:rFonts w:ascii="Times New Roman" w:hAnsi="Times New Roman"/>
          <w:sz w:val="22"/>
          <w:szCs w:val="22"/>
          <w:lang w:val="en-US" w:eastAsia="ko-KR"/>
        </w:rPr>
        <w:t xml:space="preserve">same Rx/Tx </w:t>
      </w:r>
      <w:r w:rsidR="0022678C" w:rsidRPr="00A30E0E">
        <w:rPr>
          <w:rFonts w:ascii="Times New Roman" w:hAnsi="Times New Roman"/>
          <w:sz w:val="22"/>
          <w:szCs w:val="22"/>
          <w:lang w:val="en-US" w:eastAsia="ko-KR"/>
        </w:rPr>
        <w:lastRenderedPageBreak/>
        <w:t>TEG</w:t>
      </w:r>
      <w:r w:rsidR="000D081D" w:rsidRPr="00A30E0E">
        <w:rPr>
          <w:rFonts w:ascii="Times New Roman" w:hAnsi="Times New Roman"/>
          <w:sz w:val="22"/>
          <w:szCs w:val="22"/>
          <w:lang w:val="en-US" w:eastAsia="ko-KR"/>
        </w:rPr>
        <w:t>s</w:t>
      </w:r>
      <w:r w:rsidR="0022678C" w:rsidRPr="00A30E0E">
        <w:rPr>
          <w:rFonts w:ascii="Times New Roman" w:hAnsi="Times New Roman"/>
          <w:sz w:val="22"/>
          <w:szCs w:val="22"/>
          <w:lang w:val="en-US" w:eastAsia="ko-KR"/>
        </w:rPr>
        <w:t xml:space="preserve"> at both UE and TRP within the measurement time window or </w:t>
      </w:r>
      <w:r w:rsidR="00A30E0E" w:rsidRPr="00A30E0E">
        <w:rPr>
          <w:rFonts w:ascii="Times New Roman" w:hAnsi="Times New Roman"/>
          <w:sz w:val="22"/>
          <w:szCs w:val="22"/>
          <w:lang w:val="en-US" w:eastAsia="ko-KR"/>
        </w:rPr>
        <w:t>parameter for</w:t>
      </w:r>
      <w:r w:rsidR="0022678C" w:rsidRPr="00A30E0E">
        <w:rPr>
          <w:rFonts w:ascii="Times New Roman" w:hAnsi="Times New Roman"/>
          <w:sz w:val="22"/>
          <w:szCs w:val="22"/>
          <w:lang w:val="en-US" w:eastAsia="ko-KR"/>
        </w:rPr>
        <w:t xml:space="preserve"> </w:t>
      </w:r>
      <w:r w:rsidR="00A30E0E" w:rsidRPr="00A30E0E">
        <w:rPr>
          <w:rFonts w:ascii="Times New Roman" w:hAnsi="Times New Roman"/>
          <w:sz w:val="22"/>
          <w:szCs w:val="22"/>
          <w:lang w:val="en-US" w:eastAsia="ko-KR"/>
        </w:rPr>
        <w:t>measurement reporting</w:t>
      </w:r>
      <w:r w:rsidR="0022678C" w:rsidRPr="00A30E0E">
        <w:rPr>
          <w:rFonts w:ascii="Times New Roman" w:hAnsi="Times New Roman"/>
          <w:sz w:val="22"/>
          <w:szCs w:val="22"/>
          <w:lang w:val="en-US" w:eastAsia="ko-KR"/>
        </w:rPr>
        <w:t xml:space="preserve"> such as TEG ID or value (e.g. </w:t>
      </w:r>
      <w:r w:rsidR="0022678C" w:rsidRPr="00A30E0E">
        <w:rPr>
          <w:rFonts w:ascii="Times New Roman" w:hAnsi="Times New Roman"/>
          <w:sz w:val="22"/>
          <w:szCs w:val="22"/>
          <w:lang w:eastAsia="ko-KR"/>
        </w:rPr>
        <w:t>timing margin or offset)</w:t>
      </w:r>
      <w:r w:rsidR="0022678C" w:rsidRPr="00A30E0E">
        <w:rPr>
          <w:rFonts w:ascii="Times New Roman" w:hAnsi="Times New Roman"/>
          <w:sz w:val="22"/>
          <w:szCs w:val="22"/>
          <w:lang w:val="en-US" w:eastAsia="ko-KR"/>
        </w:rPr>
        <w:t xml:space="preserve"> in measurement report can be </w:t>
      </w:r>
      <w:r w:rsidR="00701A86" w:rsidRPr="00A30E0E">
        <w:rPr>
          <w:rFonts w:ascii="Times New Roman" w:hAnsi="Times New Roman"/>
          <w:sz w:val="22"/>
          <w:szCs w:val="22"/>
          <w:lang w:val="en-US" w:eastAsia="ko-KR"/>
        </w:rPr>
        <w:t>specified</w:t>
      </w:r>
      <w:r w:rsidR="0022678C" w:rsidRPr="00A30E0E">
        <w:rPr>
          <w:rFonts w:ascii="Times New Roman" w:hAnsi="Times New Roman"/>
          <w:sz w:val="22"/>
          <w:szCs w:val="22"/>
          <w:lang w:val="en-US" w:eastAsia="ko-KR"/>
        </w:rPr>
        <w:t>.</w:t>
      </w:r>
    </w:p>
    <w:p w14:paraId="51677EA2" w14:textId="6D16F7C2" w:rsidR="005A34DA" w:rsidRPr="00A30E0E" w:rsidRDefault="00BD2A68" w:rsidP="005A34D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A30E0E">
        <w:rPr>
          <w:rFonts w:ascii="Times New Roman" w:hAnsi="Times New Roman"/>
          <w:b/>
          <w:i/>
          <w:sz w:val="22"/>
          <w:szCs w:val="22"/>
          <w:lang w:eastAsia="ko-KR"/>
        </w:rPr>
        <w:t>Observation #1</w:t>
      </w:r>
      <w:r w:rsidR="005A34DA" w:rsidRPr="00A30E0E">
        <w:rPr>
          <w:rFonts w:ascii="Times New Roman" w:hAnsi="Times New Roman"/>
          <w:b/>
          <w:i/>
          <w:sz w:val="22"/>
          <w:szCs w:val="22"/>
          <w:lang w:eastAsia="ko-KR"/>
        </w:rPr>
        <w:t xml:space="preserve">: </w:t>
      </w:r>
    </w:p>
    <w:p w14:paraId="116A6A6E" w14:textId="5E7F6604" w:rsidR="000D081D" w:rsidRPr="00A30E0E" w:rsidRDefault="000D081D" w:rsidP="000D081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A30E0E">
        <w:rPr>
          <w:rFonts w:ascii="Times New Roman" w:hAnsi="Times New Roman"/>
          <w:sz w:val="22"/>
          <w:szCs w:val="22"/>
          <w:lang w:eastAsia="ko-KR"/>
        </w:rPr>
        <w:t>Considering TEG at both UE and TRP, the measurement result might be composed of multiple result values obtained through different Rx/Tx TEGs even though the measurement time window is configured.</w:t>
      </w:r>
    </w:p>
    <w:p w14:paraId="0B8DB411" w14:textId="1D13D73C" w:rsidR="005A34DA" w:rsidRPr="00A30E0E" w:rsidRDefault="00E022EB" w:rsidP="005A34D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A30E0E">
        <w:rPr>
          <w:rFonts w:ascii="Times New Roman" w:hAnsi="Times New Roman"/>
          <w:b/>
          <w:i/>
          <w:sz w:val="22"/>
          <w:szCs w:val="22"/>
          <w:lang w:eastAsia="ko-KR"/>
        </w:rPr>
        <w:t xml:space="preserve">Proposal </w:t>
      </w:r>
      <w:r w:rsidR="00BD2A68" w:rsidRPr="00A30E0E">
        <w:rPr>
          <w:rFonts w:ascii="Times New Roman" w:hAnsi="Times New Roman"/>
          <w:b/>
          <w:i/>
          <w:sz w:val="22"/>
          <w:szCs w:val="22"/>
          <w:lang w:eastAsia="ko-KR"/>
        </w:rPr>
        <w:t>#1</w:t>
      </w:r>
      <w:r w:rsidR="005A34DA" w:rsidRPr="00A30E0E">
        <w:rPr>
          <w:rFonts w:ascii="Times New Roman" w:hAnsi="Times New Roman"/>
          <w:b/>
          <w:i/>
          <w:sz w:val="22"/>
          <w:szCs w:val="22"/>
          <w:lang w:eastAsia="ko-KR"/>
        </w:rPr>
        <w:t xml:space="preserve">: </w:t>
      </w:r>
    </w:p>
    <w:p w14:paraId="365B4BB5" w14:textId="71C0AF5E" w:rsidR="000D081D" w:rsidRPr="00A30E0E" w:rsidRDefault="00A30E0E" w:rsidP="005A34D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A30E0E">
        <w:rPr>
          <w:rFonts w:ascii="Times New Roman" w:hAnsi="Times New Roman"/>
          <w:sz w:val="22"/>
          <w:szCs w:val="22"/>
          <w:lang w:val="en-US" w:eastAsia="ko-KR"/>
        </w:rPr>
        <w:t>For</w:t>
      </w:r>
      <w:r w:rsidR="000D081D" w:rsidRPr="00A30E0E">
        <w:rPr>
          <w:rFonts w:ascii="Times New Roman" w:hAnsi="Times New Roman"/>
          <w:sz w:val="22"/>
          <w:szCs w:val="22"/>
          <w:lang w:val="en-US" w:eastAsia="ko-KR"/>
        </w:rPr>
        <w:t xml:space="preserve"> </w:t>
      </w:r>
      <w:r w:rsidRPr="00A30E0E">
        <w:rPr>
          <w:rFonts w:ascii="Times New Roman" w:hAnsi="Times New Roman"/>
          <w:sz w:val="22"/>
          <w:szCs w:val="22"/>
        </w:rPr>
        <w:t>timing measurement with different Rx/Tx TEGs</w:t>
      </w:r>
      <w:r w:rsidR="000D081D" w:rsidRPr="00A30E0E">
        <w:rPr>
          <w:rFonts w:ascii="Times New Roman" w:hAnsi="Times New Roman"/>
          <w:sz w:val="22"/>
          <w:szCs w:val="22"/>
          <w:lang w:val="en-US" w:eastAsia="ko-KR"/>
        </w:rPr>
        <w:t xml:space="preserve">, </w:t>
      </w:r>
      <w:r w:rsidR="001143ED" w:rsidRPr="00A30E0E">
        <w:rPr>
          <w:rFonts w:ascii="Times New Roman" w:hAnsi="Times New Roman"/>
          <w:sz w:val="22"/>
          <w:szCs w:val="22"/>
          <w:lang w:val="en-US" w:eastAsia="ko-KR"/>
        </w:rPr>
        <w:t xml:space="preserve">following </w:t>
      </w:r>
      <w:r w:rsidR="00701A86" w:rsidRPr="00A30E0E">
        <w:rPr>
          <w:rFonts w:ascii="Times New Roman" w:hAnsi="Times New Roman"/>
          <w:sz w:val="22"/>
          <w:szCs w:val="22"/>
          <w:lang w:val="en-US" w:eastAsia="ko-KR"/>
        </w:rPr>
        <w:t>parameter</w:t>
      </w:r>
      <w:r w:rsidRPr="00A30E0E">
        <w:rPr>
          <w:rFonts w:ascii="Times New Roman" w:hAnsi="Times New Roman"/>
          <w:sz w:val="22"/>
          <w:szCs w:val="22"/>
          <w:lang w:val="en-US" w:eastAsia="ko-KR"/>
        </w:rPr>
        <w:t xml:space="preserve"> for measurement report and/or assumption</w:t>
      </w:r>
      <w:r w:rsidR="001143ED" w:rsidRPr="00A30E0E">
        <w:rPr>
          <w:rFonts w:ascii="Times New Roman" w:hAnsi="Times New Roman"/>
          <w:sz w:val="22"/>
          <w:szCs w:val="22"/>
          <w:lang w:val="en-US" w:eastAsia="ko-KR"/>
        </w:rPr>
        <w:t xml:space="preserve"> </w:t>
      </w:r>
      <w:r w:rsidRPr="00A30E0E">
        <w:rPr>
          <w:rFonts w:ascii="Times New Roman" w:hAnsi="Times New Roman"/>
          <w:sz w:val="22"/>
          <w:szCs w:val="22"/>
          <w:lang w:val="en-US" w:eastAsia="ko-KR"/>
        </w:rPr>
        <w:t xml:space="preserve">for measurement </w:t>
      </w:r>
      <w:r w:rsidR="00701A86" w:rsidRPr="00A30E0E">
        <w:rPr>
          <w:rFonts w:ascii="Times New Roman" w:hAnsi="Times New Roman"/>
          <w:sz w:val="22"/>
          <w:szCs w:val="22"/>
          <w:lang w:val="en-US" w:eastAsia="ko-KR"/>
        </w:rPr>
        <w:t>can</w:t>
      </w:r>
      <w:r w:rsidR="001143ED" w:rsidRPr="00A30E0E">
        <w:rPr>
          <w:rFonts w:ascii="Times New Roman" w:hAnsi="Times New Roman"/>
          <w:sz w:val="22"/>
          <w:szCs w:val="22"/>
          <w:lang w:val="en-US" w:eastAsia="ko-KR"/>
        </w:rPr>
        <w:t xml:space="preserve"> be </w:t>
      </w:r>
      <w:r w:rsidR="00701A86" w:rsidRPr="00A30E0E">
        <w:rPr>
          <w:rFonts w:ascii="Times New Roman" w:hAnsi="Times New Roman"/>
          <w:sz w:val="22"/>
          <w:szCs w:val="22"/>
          <w:lang w:val="en-US" w:eastAsia="ko-KR"/>
        </w:rPr>
        <w:t>specified</w:t>
      </w:r>
    </w:p>
    <w:p w14:paraId="7D5BE7DD" w14:textId="49DAF362" w:rsidR="001143ED" w:rsidRPr="00A30E0E" w:rsidRDefault="001143ED" w:rsidP="001143ED">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A30E0E">
        <w:rPr>
          <w:rFonts w:ascii="Times New Roman" w:hAnsi="Times New Roman"/>
          <w:sz w:val="22"/>
          <w:szCs w:val="22"/>
          <w:lang w:eastAsia="ko-KR"/>
        </w:rPr>
        <w:t>TEG ID or value (e.g. timing margin or offset) in measurement report</w:t>
      </w:r>
    </w:p>
    <w:p w14:paraId="1D9DF826" w14:textId="5E17221D" w:rsidR="00255AC2" w:rsidRPr="00A30E0E" w:rsidRDefault="001143ED" w:rsidP="0060265B">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A30E0E">
        <w:rPr>
          <w:rFonts w:ascii="Times New Roman" w:hAnsi="Times New Roman"/>
          <w:sz w:val="22"/>
          <w:szCs w:val="22"/>
          <w:lang w:eastAsia="ko-KR"/>
        </w:rPr>
        <w:t>Ensuring same Rx/Tx TEGs at both UE and TRP within the measurement time window</w:t>
      </w:r>
    </w:p>
    <w:p w14:paraId="01856A24" w14:textId="77777777" w:rsidR="00A30E0E" w:rsidRPr="00A30E0E" w:rsidRDefault="00A30E0E" w:rsidP="00A30E0E">
      <w:pPr>
        <w:overflowPunct w:val="0"/>
        <w:autoSpaceDE w:val="0"/>
        <w:autoSpaceDN w:val="0"/>
        <w:adjustRightInd w:val="0"/>
        <w:spacing w:before="120" w:line="259" w:lineRule="auto"/>
        <w:jc w:val="both"/>
        <w:rPr>
          <w:rFonts w:ascii="Times New Roman" w:hAnsi="Times New Roman"/>
          <w:sz w:val="22"/>
          <w:szCs w:val="20"/>
          <w:lang w:eastAsia="ko-KR"/>
        </w:rPr>
      </w:pPr>
    </w:p>
    <w:p w14:paraId="51FCABA9" w14:textId="39CA9E14" w:rsidR="0027579D" w:rsidRPr="00E35113" w:rsidRDefault="0027579D" w:rsidP="0027579D">
      <w:pPr>
        <w:pStyle w:val="1"/>
        <w:spacing w:line="259" w:lineRule="auto"/>
        <w:rPr>
          <w:rFonts w:ascii="Times New Roman" w:hAnsi="Times New Roman"/>
        </w:rPr>
      </w:pPr>
      <w:r w:rsidRPr="00E35113">
        <w:rPr>
          <w:rFonts w:ascii="Times New Roman" w:hAnsi="Times New Roman"/>
        </w:rPr>
        <w:t>Reference device with known location</w:t>
      </w:r>
    </w:p>
    <w:p w14:paraId="533C378F" w14:textId="4AA9C45B" w:rsidR="00291121" w:rsidRPr="008D378B" w:rsidRDefault="008D378B" w:rsidP="000011E0">
      <w:pPr>
        <w:overflowPunct w:val="0"/>
        <w:autoSpaceDE w:val="0"/>
        <w:autoSpaceDN w:val="0"/>
        <w:adjustRightInd w:val="0"/>
        <w:spacing w:before="120" w:line="259" w:lineRule="auto"/>
        <w:ind w:left="0" w:firstLineChars="50" w:firstLine="110"/>
        <w:jc w:val="both"/>
        <w:rPr>
          <w:rFonts w:ascii="Times New Roman" w:hAnsi="Times New Roman"/>
          <w:strike/>
          <w:sz w:val="22"/>
          <w:szCs w:val="20"/>
          <w:lang w:val="en-US" w:eastAsia="ko-KR"/>
        </w:rPr>
      </w:pPr>
      <w:r w:rsidRPr="008D378B">
        <w:rPr>
          <w:rFonts w:ascii="Times New Roman" w:hAnsi="Times New Roman"/>
          <w:sz w:val="22"/>
          <w:szCs w:val="20"/>
          <w:lang w:val="en-US" w:eastAsia="ko-KR"/>
        </w:rPr>
        <w:t>The measureme</w:t>
      </w:r>
      <w:r>
        <w:rPr>
          <w:rFonts w:ascii="Times New Roman" w:hAnsi="Times New Roman"/>
          <w:sz w:val="22"/>
          <w:szCs w:val="20"/>
          <w:lang w:val="en-US" w:eastAsia="ko-KR"/>
        </w:rPr>
        <w:t xml:space="preserve">nt </w:t>
      </w:r>
      <w:r w:rsidR="008D505F">
        <w:rPr>
          <w:rFonts w:ascii="Times New Roman" w:hAnsi="Times New Roman"/>
          <w:sz w:val="22"/>
          <w:szCs w:val="20"/>
          <w:lang w:val="en-US" w:eastAsia="ko-KR"/>
        </w:rPr>
        <w:t>based on</w:t>
      </w:r>
      <w:r>
        <w:rPr>
          <w:rFonts w:ascii="Times New Roman" w:hAnsi="Times New Roman"/>
          <w:sz w:val="22"/>
          <w:szCs w:val="20"/>
          <w:lang w:val="en-US" w:eastAsia="ko-KR"/>
        </w:rPr>
        <w:t xml:space="preserve"> GPS or GNSS has performance </w:t>
      </w:r>
      <w:r w:rsidR="00F471A9">
        <w:rPr>
          <w:rFonts w:ascii="Times New Roman" w:hAnsi="Times New Roman"/>
          <w:sz w:val="22"/>
          <w:szCs w:val="20"/>
          <w:lang w:val="en-US" w:eastAsia="ko-KR"/>
        </w:rPr>
        <w:t>limitation</w:t>
      </w:r>
      <w:r w:rsidR="000011E0">
        <w:rPr>
          <w:rFonts w:ascii="Times New Roman" w:hAnsi="Times New Roman"/>
          <w:sz w:val="22"/>
          <w:szCs w:val="20"/>
          <w:lang w:val="en-US" w:eastAsia="ko-KR"/>
        </w:rPr>
        <w:t xml:space="preserve"> (error)</w:t>
      </w:r>
      <w:r w:rsidR="00F471A9">
        <w:rPr>
          <w:rFonts w:ascii="Times New Roman" w:hAnsi="Times New Roman"/>
          <w:sz w:val="22"/>
          <w:szCs w:val="20"/>
          <w:lang w:val="en-US" w:eastAsia="ko-KR"/>
        </w:rPr>
        <w:t xml:space="preserve"> </w:t>
      </w:r>
      <w:r>
        <w:rPr>
          <w:rFonts w:ascii="Times New Roman" w:hAnsi="Times New Roman"/>
          <w:sz w:val="22"/>
          <w:szCs w:val="20"/>
          <w:lang w:val="en-US" w:eastAsia="ko-KR"/>
        </w:rPr>
        <w:t xml:space="preserve">depending on </w:t>
      </w:r>
      <w:r w:rsidRPr="00F471A9">
        <w:rPr>
          <w:rFonts w:ascii="Times New Roman" w:hAnsi="Times New Roman" w:hint="eastAsia"/>
          <w:sz w:val="22"/>
          <w:szCs w:val="20"/>
          <w:lang w:val="en-US" w:eastAsia="ko-KR"/>
        </w:rPr>
        <w:t>GPS/GNSS receiver type/</w:t>
      </w:r>
      <w:r w:rsidRPr="00F471A9">
        <w:rPr>
          <w:rFonts w:ascii="Times New Roman" w:hAnsi="Times New Roman"/>
          <w:sz w:val="22"/>
          <w:szCs w:val="20"/>
          <w:lang w:val="en-US" w:eastAsia="ko-KR"/>
        </w:rPr>
        <w:t>capability</w:t>
      </w:r>
      <w:r w:rsidR="00F471A9">
        <w:rPr>
          <w:rFonts w:ascii="Times New Roman" w:hAnsi="Times New Roman"/>
          <w:sz w:val="22"/>
          <w:szCs w:val="20"/>
          <w:lang w:val="en-US" w:eastAsia="ko-KR"/>
        </w:rPr>
        <w:t xml:space="preserve">. The </w:t>
      </w:r>
      <w:r w:rsidRPr="008D378B">
        <w:rPr>
          <w:rFonts w:ascii="Times New Roman" w:hAnsi="Times New Roman"/>
          <w:sz w:val="22"/>
          <w:szCs w:val="20"/>
          <w:lang w:val="en-US" w:eastAsia="ko-KR"/>
        </w:rPr>
        <w:t xml:space="preserve">reference stations </w:t>
      </w:r>
      <w:r w:rsidR="00F471A9">
        <w:rPr>
          <w:rFonts w:ascii="Times New Roman" w:hAnsi="Times New Roman"/>
          <w:sz w:val="22"/>
          <w:szCs w:val="20"/>
          <w:lang w:val="en-US" w:eastAsia="ko-KR"/>
        </w:rPr>
        <w:t xml:space="preserve">is </w:t>
      </w:r>
      <w:r w:rsidR="00F471A9" w:rsidRPr="00F471A9">
        <w:rPr>
          <w:rFonts w:ascii="Times New Roman" w:hAnsi="Times New Roman"/>
          <w:sz w:val="22"/>
          <w:szCs w:val="20"/>
          <w:lang w:val="en-US" w:eastAsia="ko-KR"/>
        </w:rPr>
        <w:t>a station where a GNSS receiver i</w:t>
      </w:r>
      <w:r w:rsidR="00F471A9">
        <w:rPr>
          <w:rFonts w:ascii="Times New Roman" w:hAnsi="Times New Roman"/>
          <w:sz w:val="22"/>
          <w:szCs w:val="20"/>
          <w:lang w:val="en-US" w:eastAsia="ko-KR"/>
        </w:rPr>
        <w:t>s installed at a known location and it is used for compensate the limitation</w:t>
      </w:r>
      <w:r w:rsidR="000011E0">
        <w:rPr>
          <w:rFonts w:ascii="Times New Roman" w:hAnsi="Times New Roman"/>
          <w:sz w:val="22"/>
          <w:szCs w:val="20"/>
          <w:lang w:val="en-US" w:eastAsia="ko-KR"/>
        </w:rPr>
        <w:t xml:space="preserve"> (error)</w:t>
      </w:r>
      <w:r w:rsidR="00F471A9">
        <w:rPr>
          <w:rFonts w:ascii="Times New Roman" w:hAnsi="Times New Roman"/>
          <w:sz w:val="22"/>
          <w:szCs w:val="20"/>
          <w:lang w:val="en-US" w:eastAsia="ko-KR"/>
        </w:rPr>
        <w:t xml:space="preserve"> </w:t>
      </w:r>
      <w:r w:rsidR="00F471A9">
        <w:rPr>
          <w:rFonts w:ascii="Times New Roman" w:hAnsi="Times New Roman" w:hint="eastAsia"/>
          <w:sz w:val="22"/>
          <w:szCs w:val="20"/>
          <w:lang w:val="en-US" w:eastAsia="ko-KR"/>
        </w:rPr>
        <w:t>of services.</w:t>
      </w:r>
      <w:r w:rsidR="000011E0">
        <w:rPr>
          <w:rFonts w:ascii="Times New Roman" w:hAnsi="Times New Roman"/>
          <w:sz w:val="22"/>
          <w:szCs w:val="20"/>
          <w:lang w:val="en-US" w:eastAsia="ko-KR"/>
        </w:rPr>
        <w:t xml:space="preserve"> T</w:t>
      </w:r>
      <w:r w:rsidR="00F471A9" w:rsidRPr="00F471A9">
        <w:rPr>
          <w:rFonts w:ascii="Times New Roman" w:hAnsi="Times New Roman"/>
          <w:sz w:val="22"/>
          <w:szCs w:val="20"/>
          <w:lang w:val="en-US" w:eastAsia="ko-KR"/>
        </w:rPr>
        <w:t xml:space="preserve">he location is pre-surveyed by either traditional methods or by GNSS observation </w:t>
      </w:r>
      <w:r w:rsidR="008D505F">
        <w:rPr>
          <w:rFonts w:ascii="Times New Roman" w:hAnsi="Times New Roman"/>
          <w:sz w:val="22"/>
          <w:szCs w:val="20"/>
          <w:lang w:val="en-US" w:eastAsia="ko-KR"/>
        </w:rPr>
        <w:t>from</w:t>
      </w:r>
      <w:r w:rsidR="008D505F" w:rsidRPr="00F471A9">
        <w:rPr>
          <w:rFonts w:ascii="Times New Roman" w:hAnsi="Times New Roman"/>
          <w:sz w:val="22"/>
          <w:szCs w:val="20"/>
          <w:lang w:val="en-US" w:eastAsia="ko-KR"/>
        </w:rPr>
        <w:t xml:space="preserve"> </w:t>
      </w:r>
      <w:r w:rsidR="00F471A9" w:rsidRPr="00F471A9">
        <w:rPr>
          <w:rFonts w:ascii="Times New Roman" w:hAnsi="Times New Roman"/>
          <w:sz w:val="22"/>
          <w:szCs w:val="20"/>
          <w:lang w:val="en-US" w:eastAsia="ko-KR"/>
        </w:rPr>
        <w:t>multiple days</w:t>
      </w:r>
      <w:r w:rsidR="00F471A9">
        <w:rPr>
          <w:rFonts w:ascii="Times New Roman" w:hAnsi="Times New Roman"/>
          <w:sz w:val="22"/>
          <w:szCs w:val="20"/>
          <w:lang w:val="en-US" w:eastAsia="ko-KR"/>
        </w:rPr>
        <w:t>.</w:t>
      </w:r>
      <w:r w:rsidR="000011E0">
        <w:rPr>
          <w:rFonts w:ascii="Times New Roman" w:hAnsi="Times New Roman"/>
          <w:sz w:val="22"/>
          <w:szCs w:val="20"/>
          <w:lang w:val="en-US" w:eastAsia="ko-KR"/>
        </w:rPr>
        <w:t xml:space="preserve"> Similarly, </w:t>
      </w:r>
      <w:r w:rsidR="000011E0" w:rsidRPr="000011E0">
        <w:rPr>
          <w:rFonts w:ascii="Times New Roman" w:hAnsi="Times New Roman"/>
          <w:sz w:val="22"/>
          <w:szCs w:val="20"/>
          <w:lang w:val="en-US" w:eastAsia="ko-KR"/>
        </w:rPr>
        <w:t>Reference</w:t>
      </w:r>
      <w:r w:rsidR="000011E0">
        <w:rPr>
          <w:rFonts w:ascii="Times New Roman" w:hAnsi="Times New Roman"/>
          <w:sz w:val="22"/>
          <w:szCs w:val="20"/>
          <w:lang w:val="en-US" w:eastAsia="ko-KR"/>
        </w:rPr>
        <w:t xml:space="preserve"> UE and/or gNB</w:t>
      </w:r>
      <w:r w:rsidR="000011E0" w:rsidRPr="000011E0">
        <w:rPr>
          <w:rFonts w:ascii="Times New Roman" w:hAnsi="Times New Roman"/>
          <w:sz w:val="22"/>
          <w:szCs w:val="20"/>
          <w:lang w:val="en-US" w:eastAsia="ko-KR"/>
        </w:rPr>
        <w:t xml:space="preserve"> </w:t>
      </w:r>
      <w:r w:rsidR="000011E0">
        <w:rPr>
          <w:rFonts w:ascii="Times New Roman" w:hAnsi="Times New Roman"/>
          <w:sz w:val="22"/>
          <w:szCs w:val="20"/>
          <w:lang w:val="en-US" w:eastAsia="ko-KR"/>
        </w:rPr>
        <w:t>are introduced</w:t>
      </w:r>
      <w:r w:rsidR="000011E0" w:rsidRPr="000011E0">
        <w:rPr>
          <w:rFonts w:ascii="Times New Roman" w:hAnsi="Times New Roman"/>
          <w:sz w:val="22"/>
          <w:szCs w:val="20"/>
          <w:lang w:val="en-US" w:eastAsia="ko-KR"/>
        </w:rPr>
        <w:t xml:space="preserve"> to mitigate the remaining timing error using UE or TRP, </w:t>
      </w:r>
      <w:r w:rsidR="008D505F">
        <w:rPr>
          <w:rFonts w:ascii="Times New Roman" w:hAnsi="Times New Roman"/>
          <w:sz w:val="22"/>
          <w:szCs w:val="20"/>
          <w:lang w:val="en-US" w:eastAsia="ko-KR"/>
        </w:rPr>
        <w:t xml:space="preserve">and </w:t>
      </w:r>
      <w:r w:rsidR="000011E0">
        <w:rPr>
          <w:rFonts w:ascii="Times New Roman" w:hAnsi="Times New Roman"/>
          <w:sz w:val="22"/>
          <w:szCs w:val="20"/>
          <w:lang w:val="en-US" w:eastAsia="ko-KR"/>
        </w:rPr>
        <w:t xml:space="preserve">related agreement was made </w:t>
      </w:r>
      <w:r w:rsidR="008D505F">
        <w:rPr>
          <w:rFonts w:ascii="Times New Roman" w:hAnsi="Times New Roman"/>
          <w:sz w:val="22"/>
          <w:szCs w:val="20"/>
          <w:lang w:val="en-US" w:eastAsia="ko-KR"/>
        </w:rPr>
        <w:t xml:space="preserve">in the previous meeting [1] </w:t>
      </w:r>
      <w:r w:rsidR="000011E0">
        <w:rPr>
          <w:rFonts w:ascii="Times New Roman" w:hAnsi="Times New Roman"/>
          <w:sz w:val="22"/>
          <w:szCs w:val="20"/>
          <w:lang w:val="en-US" w:eastAsia="ko-KR"/>
        </w:rPr>
        <w:t>as follows</w:t>
      </w:r>
      <w:r w:rsidR="008D505F">
        <w:rPr>
          <w:rFonts w:ascii="Times New Roman" w:hAnsi="Times New Roman"/>
          <w:sz w:val="22"/>
          <w:szCs w:val="20"/>
          <w:lang w:val="en-US" w:eastAsia="ko-KR"/>
        </w:rPr>
        <w:t>:</w:t>
      </w:r>
    </w:p>
    <w:tbl>
      <w:tblPr>
        <w:tblStyle w:val="a4"/>
        <w:tblW w:w="0" w:type="auto"/>
        <w:tblLook w:val="04A0" w:firstRow="1" w:lastRow="0" w:firstColumn="1" w:lastColumn="0" w:noHBand="0" w:noVBand="1"/>
      </w:tblPr>
      <w:tblGrid>
        <w:gridCol w:w="9736"/>
      </w:tblGrid>
      <w:tr w:rsidR="00541E61" w:rsidRPr="00E35113" w14:paraId="4F7A12B4" w14:textId="77777777" w:rsidTr="00541E61">
        <w:tc>
          <w:tcPr>
            <w:tcW w:w="9736" w:type="dxa"/>
          </w:tcPr>
          <w:p w14:paraId="023F6743" w14:textId="77777777" w:rsidR="00541E61" w:rsidRPr="00E35113" w:rsidRDefault="00541E61" w:rsidP="00541E61">
            <w:pPr>
              <w:rPr>
                <w:rFonts w:ascii="Times New Roman" w:hAnsi="Times New Roman"/>
                <w:lang w:eastAsia="x-none"/>
              </w:rPr>
            </w:pPr>
            <w:r w:rsidRPr="00E35113">
              <w:rPr>
                <w:rFonts w:ascii="Times New Roman" w:hAnsi="Times New Roman"/>
                <w:highlight w:val="green"/>
                <w:lang w:eastAsia="x-none"/>
              </w:rPr>
              <w:t>Agreement:</w:t>
            </w:r>
          </w:p>
          <w:p w14:paraId="5569394C" w14:textId="77777777" w:rsidR="00541E61" w:rsidRPr="0060265B" w:rsidRDefault="00541E61" w:rsidP="00541E61">
            <w:pPr>
              <w:numPr>
                <w:ilvl w:val="0"/>
                <w:numId w:val="26"/>
              </w:numPr>
              <w:contextualSpacing/>
              <w:rPr>
                <w:rFonts w:ascii="Times New Roman" w:hAnsi="Times New Roman"/>
                <w:szCs w:val="20"/>
                <w:lang w:eastAsia="zh-CN"/>
              </w:rPr>
            </w:pPr>
            <w:r w:rsidRPr="0060265B">
              <w:rPr>
                <w:rFonts w:ascii="Times New Roman" w:hAnsi="Times New Roman"/>
                <w:szCs w:val="20"/>
                <w:lang w:eastAsia="zh-CN"/>
              </w:rPr>
              <w:t>Study specification impact for enabling a reference device with known location to support the following functionalities:</w:t>
            </w:r>
          </w:p>
          <w:p w14:paraId="40C80F26" w14:textId="77777777" w:rsidR="00541E61" w:rsidRPr="0060265B" w:rsidRDefault="00541E61" w:rsidP="00541E61">
            <w:pPr>
              <w:numPr>
                <w:ilvl w:val="1"/>
                <w:numId w:val="26"/>
              </w:numPr>
              <w:contextualSpacing/>
              <w:rPr>
                <w:rFonts w:ascii="Times New Roman" w:hAnsi="Times New Roman"/>
                <w:szCs w:val="20"/>
                <w:lang w:eastAsia="zh-CN"/>
              </w:rPr>
            </w:pPr>
            <w:r w:rsidRPr="0060265B">
              <w:rPr>
                <w:rFonts w:ascii="Times New Roman" w:hAnsi="Times New Roman"/>
                <w:szCs w:val="20"/>
                <w:lang w:eastAsia="zh-CN"/>
              </w:rPr>
              <w:t>Measure DL PRS and report associated measurements (e.g., RSTD, Rx-Tx time difference, RSRP) to the LMF;</w:t>
            </w:r>
          </w:p>
          <w:p w14:paraId="55F9FCEB" w14:textId="77777777" w:rsidR="00541E61" w:rsidRPr="0060265B" w:rsidRDefault="00541E61" w:rsidP="00541E61">
            <w:pPr>
              <w:numPr>
                <w:ilvl w:val="1"/>
                <w:numId w:val="26"/>
              </w:numPr>
              <w:contextualSpacing/>
              <w:rPr>
                <w:rFonts w:ascii="Times New Roman" w:hAnsi="Times New Roman"/>
                <w:szCs w:val="20"/>
                <w:lang w:eastAsia="zh-CN"/>
              </w:rPr>
            </w:pPr>
            <w:r w:rsidRPr="0060265B">
              <w:rPr>
                <w:rFonts w:ascii="Times New Roman" w:hAnsi="Times New Roman"/>
                <w:szCs w:val="20"/>
                <w:lang w:eastAsia="zh-CN"/>
              </w:rPr>
              <w:t>Transmit SRS and enable TRPs to measure and report measurements (e.g., RTOA, Rx-Tx time difference, AOA) associated with the reference device to the LMF;</w:t>
            </w:r>
          </w:p>
          <w:p w14:paraId="7268B496" w14:textId="77777777" w:rsidR="00541E61" w:rsidRPr="0060265B" w:rsidRDefault="00541E61" w:rsidP="00541E61">
            <w:pPr>
              <w:numPr>
                <w:ilvl w:val="1"/>
                <w:numId w:val="26"/>
              </w:numPr>
              <w:contextualSpacing/>
              <w:rPr>
                <w:rFonts w:ascii="Times New Roman" w:hAnsi="Times New Roman"/>
                <w:szCs w:val="20"/>
                <w:lang w:eastAsia="zh-CN"/>
              </w:rPr>
            </w:pPr>
            <w:r w:rsidRPr="0060265B">
              <w:rPr>
                <w:rFonts w:ascii="Times New Roman" w:hAnsi="Times New Roman"/>
                <w:szCs w:val="20"/>
                <w:lang w:eastAsia="zh-CN"/>
              </w:rPr>
              <w:t>FFS: The details of the signalling, the measurements, the parameters related to the Rx and Tx timing delays, AoD and AOA enhancements and measurement calibrations;</w:t>
            </w:r>
          </w:p>
          <w:p w14:paraId="35E4C9F1" w14:textId="77777777" w:rsidR="00541E61" w:rsidRPr="0060265B" w:rsidRDefault="00541E61" w:rsidP="00541E61">
            <w:pPr>
              <w:numPr>
                <w:ilvl w:val="1"/>
                <w:numId w:val="26"/>
              </w:numPr>
              <w:contextualSpacing/>
              <w:rPr>
                <w:rFonts w:ascii="Times New Roman" w:hAnsi="Times New Roman"/>
                <w:szCs w:val="20"/>
                <w:lang w:eastAsia="zh-CN"/>
              </w:rPr>
            </w:pPr>
            <w:r w:rsidRPr="0060265B">
              <w:rPr>
                <w:rFonts w:ascii="Times New Roman" w:hAnsi="Times New Roman"/>
                <w:szCs w:val="20"/>
                <w:lang w:eastAsia="zh-CN"/>
              </w:rPr>
              <w:t>FFS: The report of device location coordinate information to the LMF if the LMF does not have the information</w:t>
            </w:r>
          </w:p>
          <w:p w14:paraId="2523E850" w14:textId="77777777" w:rsidR="00541E61" w:rsidRPr="0060265B" w:rsidRDefault="00541E61" w:rsidP="00541E61">
            <w:pPr>
              <w:numPr>
                <w:ilvl w:val="1"/>
                <w:numId w:val="26"/>
              </w:numPr>
              <w:contextualSpacing/>
              <w:rPr>
                <w:rFonts w:ascii="Times New Roman" w:hAnsi="Times New Roman"/>
                <w:szCs w:val="20"/>
                <w:lang w:eastAsia="zh-CN"/>
              </w:rPr>
            </w:pPr>
            <w:r w:rsidRPr="0060265B">
              <w:rPr>
                <w:rFonts w:ascii="Times New Roman" w:hAnsi="Times New Roman"/>
                <w:szCs w:val="20"/>
                <w:lang w:eastAsia="zh-CN"/>
              </w:rPr>
              <w:t>FFS: The device with the known location being a UE and/or a gNB</w:t>
            </w:r>
          </w:p>
          <w:p w14:paraId="6D93FCA8" w14:textId="77777777" w:rsidR="00541E61" w:rsidRPr="0060265B" w:rsidRDefault="00541E61" w:rsidP="00541E61">
            <w:pPr>
              <w:numPr>
                <w:ilvl w:val="1"/>
                <w:numId w:val="26"/>
              </w:numPr>
              <w:contextualSpacing/>
              <w:rPr>
                <w:rFonts w:ascii="Times New Roman" w:hAnsi="Times New Roman"/>
                <w:szCs w:val="20"/>
                <w:lang w:eastAsia="zh-CN"/>
              </w:rPr>
            </w:pPr>
            <w:r w:rsidRPr="0060265B">
              <w:rPr>
                <w:rFonts w:ascii="Times New Roman" w:hAnsi="Times New Roman"/>
                <w:szCs w:val="20"/>
                <w:lang w:eastAsia="zh-CN"/>
              </w:rPr>
              <w:t>FFS: Precision to which location of reference device is known</w:t>
            </w:r>
          </w:p>
          <w:p w14:paraId="0DD214F1" w14:textId="6150B0B1" w:rsidR="00541E61" w:rsidRPr="00E35113" w:rsidRDefault="00541E61" w:rsidP="00541E61">
            <w:pPr>
              <w:overflowPunct w:val="0"/>
              <w:autoSpaceDE w:val="0"/>
              <w:autoSpaceDN w:val="0"/>
              <w:adjustRightInd w:val="0"/>
              <w:spacing w:before="120" w:line="259" w:lineRule="auto"/>
              <w:ind w:left="0" w:firstLine="0"/>
              <w:jc w:val="both"/>
              <w:rPr>
                <w:rFonts w:ascii="Times New Roman" w:hAnsi="Times New Roman"/>
                <w:sz w:val="22"/>
                <w:szCs w:val="20"/>
                <w:lang w:val="en-US" w:eastAsia="ko-KR"/>
              </w:rPr>
            </w:pPr>
            <w:r w:rsidRPr="00E35113">
              <w:rPr>
                <w:rFonts w:ascii="Times New Roman" w:hAnsi="Times New Roman"/>
                <w:lang w:eastAsia="zh-CN"/>
              </w:rPr>
              <w:t>Note: RAN1 assumes using these enhancements for the purpose of network synchronization is NOT within the scope of the WI</w:t>
            </w:r>
          </w:p>
        </w:tc>
      </w:tr>
    </w:tbl>
    <w:p w14:paraId="02822FE6" w14:textId="4A155F1D" w:rsidR="000011E0" w:rsidRDefault="003611C5" w:rsidP="00A30E0E">
      <w:pPr>
        <w:overflowPunct w:val="0"/>
        <w:autoSpaceDE w:val="0"/>
        <w:autoSpaceDN w:val="0"/>
        <w:adjustRightInd w:val="0"/>
        <w:spacing w:before="120" w:line="259" w:lineRule="auto"/>
        <w:ind w:left="0" w:firstLine="0"/>
        <w:jc w:val="both"/>
        <w:rPr>
          <w:rFonts w:ascii="Times New Roman" w:hAnsi="Times New Roman"/>
          <w:sz w:val="22"/>
          <w:szCs w:val="20"/>
          <w:lang w:val="en-US" w:eastAsia="ko-KR"/>
        </w:rPr>
      </w:pPr>
      <w:r>
        <w:rPr>
          <w:rFonts w:ascii="Times New Roman" w:hAnsi="Times New Roman" w:hint="eastAsia"/>
          <w:sz w:val="22"/>
          <w:szCs w:val="20"/>
          <w:lang w:val="en-US" w:eastAsia="ko-KR"/>
        </w:rPr>
        <w:t xml:space="preserve">The </w:t>
      </w:r>
      <w:r>
        <w:rPr>
          <w:rFonts w:ascii="Times New Roman" w:hAnsi="Times New Roman"/>
          <w:sz w:val="22"/>
          <w:szCs w:val="20"/>
          <w:lang w:val="en-US" w:eastAsia="ko-KR"/>
        </w:rPr>
        <w:t>reference</w:t>
      </w:r>
      <w:r>
        <w:rPr>
          <w:rFonts w:ascii="Times New Roman" w:hAnsi="Times New Roman" w:hint="eastAsia"/>
          <w:sz w:val="22"/>
          <w:szCs w:val="20"/>
          <w:lang w:val="en-US" w:eastAsia="ko-KR"/>
        </w:rPr>
        <w:t xml:space="preserve"> </w:t>
      </w:r>
      <w:r>
        <w:rPr>
          <w:rFonts w:ascii="Times New Roman" w:hAnsi="Times New Roman"/>
          <w:sz w:val="22"/>
          <w:szCs w:val="20"/>
          <w:lang w:val="en-US" w:eastAsia="ko-KR"/>
        </w:rPr>
        <w:t xml:space="preserve">device should guarantee the accuracy and precision for </w:t>
      </w:r>
      <w:r w:rsidRPr="003611C5">
        <w:rPr>
          <w:rFonts w:ascii="Times New Roman" w:hAnsi="Times New Roman"/>
          <w:sz w:val="22"/>
          <w:szCs w:val="20"/>
          <w:lang w:val="en-US" w:eastAsia="ko-KR"/>
        </w:rPr>
        <w:t>measurement results</w:t>
      </w:r>
      <w:r w:rsidR="00764EEC">
        <w:rPr>
          <w:rFonts w:ascii="Times New Roman" w:hAnsi="Times New Roman"/>
          <w:sz w:val="22"/>
          <w:szCs w:val="20"/>
          <w:lang w:val="en-US" w:eastAsia="ko-KR"/>
        </w:rPr>
        <w:t xml:space="preserve">. </w:t>
      </w:r>
      <w:r w:rsidR="000011E0" w:rsidRPr="000011E0">
        <w:rPr>
          <w:rFonts w:ascii="Times New Roman" w:hAnsi="Times New Roman"/>
          <w:sz w:val="22"/>
          <w:szCs w:val="20"/>
          <w:lang w:val="en-US" w:eastAsia="ko-KR"/>
        </w:rPr>
        <w:t>The accuracy and precision</w:t>
      </w:r>
      <w:r>
        <w:rPr>
          <w:rFonts w:ascii="Times New Roman" w:hAnsi="Times New Roman"/>
          <w:sz w:val="22"/>
          <w:szCs w:val="20"/>
          <w:lang w:val="en-US" w:eastAsia="ko-KR"/>
        </w:rPr>
        <w:t xml:space="preserve"> </w:t>
      </w:r>
      <w:r>
        <w:rPr>
          <w:rFonts w:ascii="Times New Roman" w:hAnsi="Times New Roman" w:hint="eastAsia"/>
          <w:sz w:val="22"/>
          <w:szCs w:val="20"/>
          <w:lang w:val="en-US" w:eastAsia="ko-KR"/>
        </w:rPr>
        <w:t xml:space="preserve">of </w:t>
      </w:r>
      <w:r>
        <w:rPr>
          <w:rFonts w:ascii="Times New Roman" w:hAnsi="Times New Roman"/>
          <w:sz w:val="22"/>
          <w:szCs w:val="20"/>
          <w:lang w:val="en-US" w:eastAsia="ko-KR"/>
        </w:rPr>
        <w:t>measurement results</w:t>
      </w:r>
      <w:r w:rsidR="000011E0" w:rsidRPr="000011E0">
        <w:rPr>
          <w:rFonts w:ascii="Times New Roman" w:hAnsi="Times New Roman"/>
          <w:sz w:val="22"/>
          <w:szCs w:val="20"/>
          <w:lang w:val="en-US" w:eastAsia="ko-KR"/>
        </w:rPr>
        <w:t xml:space="preserve"> </w:t>
      </w:r>
      <w:r>
        <w:rPr>
          <w:rFonts w:ascii="Times New Roman" w:hAnsi="Times New Roman"/>
          <w:sz w:val="22"/>
          <w:szCs w:val="20"/>
          <w:lang w:val="en-US" w:eastAsia="ko-KR"/>
        </w:rPr>
        <w:t>are</w:t>
      </w:r>
      <w:r w:rsidR="000011E0" w:rsidRPr="000011E0">
        <w:rPr>
          <w:rFonts w:ascii="Times New Roman" w:hAnsi="Times New Roman"/>
          <w:sz w:val="22"/>
          <w:szCs w:val="20"/>
          <w:lang w:val="en-US" w:eastAsia="ko-KR"/>
        </w:rPr>
        <w:t xml:space="preserve"> closely related to the change in the position during pre-survey, and the probability of improving accuracy and </w:t>
      </w:r>
      <w:r w:rsidR="00075015" w:rsidRPr="000011E0">
        <w:rPr>
          <w:rFonts w:ascii="Times New Roman" w:hAnsi="Times New Roman"/>
          <w:sz w:val="22"/>
          <w:szCs w:val="20"/>
          <w:lang w:val="en-US" w:eastAsia="ko-KR"/>
        </w:rPr>
        <w:t xml:space="preserve">precision </w:t>
      </w:r>
      <w:r w:rsidR="000011E0" w:rsidRPr="000011E0">
        <w:rPr>
          <w:rFonts w:ascii="Times New Roman" w:hAnsi="Times New Roman"/>
          <w:sz w:val="22"/>
          <w:szCs w:val="20"/>
          <w:lang w:val="en-US" w:eastAsia="ko-KR"/>
        </w:rPr>
        <w:t xml:space="preserve">can be increased if the </w:t>
      </w:r>
      <w:r w:rsidRPr="000011E0">
        <w:rPr>
          <w:rFonts w:ascii="Times New Roman" w:hAnsi="Times New Roman"/>
          <w:sz w:val="22"/>
          <w:szCs w:val="20"/>
          <w:lang w:val="en-US" w:eastAsia="ko-KR"/>
        </w:rPr>
        <w:t>mo</w:t>
      </w:r>
      <w:r>
        <w:rPr>
          <w:rFonts w:ascii="Times New Roman" w:hAnsi="Times New Roman"/>
          <w:sz w:val="22"/>
          <w:szCs w:val="20"/>
          <w:lang w:val="en-US" w:eastAsia="ko-KR"/>
        </w:rPr>
        <w:t xml:space="preserve">bility and/or rotation </w:t>
      </w:r>
      <w:r w:rsidR="000011E0" w:rsidRPr="000011E0">
        <w:rPr>
          <w:rFonts w:ascii="Times New Roman" w:hAnsi="Times New Roman"/>
          <w:sz w:val="22"/>
          <w:szCs w:val="20"/>
          <w:lang w:val="en-US" w:eastAsia="ko-KR"/>
        </w:rPr>
        <w:t xml:space="preserve">of the reference device </w:t>
      </w:r>
      <w:r>
        <w:rPr>
          <w:rFonts w:ascii="Times New Roman" w:hAnsi="Times New Roman"/>
          <w:sz w:val="22"/>
          <w:szCs w:val="20"/>
          <w:lang w:val="en-US" w:eastAsia="ko-KR"/>
        </w:rPr>
        <w:t>are/is</w:t>
      </w:r>
      <w:r w:rsidR="000011E0" w:rsidRPr="000011E0">
        <w:rPr>
          <w:rFonts w:ascii="Times New Roman" w:hAnsi="Times New Roman"/>
          <w:sz w:val="22"/>
          <w:szCs w:val="20"/>
          <w:lang w:val="en-US" w:eastAsia="ko-KR"/>
        </w:rPr>
        <w:t xml:space="preserve"> small </w:t>
      </w:r>
      <w:r>
        <w:rPr>
          <w:rFonts w:ascii="Times New Roman" w:hAnsi="Times New Roman"/>
          <w:sz w:val="22"/>
          <w:szCs w:val="20"/>
          <w:lang w:val="en-US" w:eastAsia="ko-KR"/>
        </w:rPr>
        <w:t xml:space="preserve">during the </w:t>
      </w:r>
      <w:r w:rsidR="00075015">
        <w:rPr>
          <w:rFonts w:ascii="Times New Roman" w:hAnsi="Times New Roman"/>
          <w:sz w:val="22"/>
          <w:szCs w:val="20"/>
          <w:lang w:val="en-US" w:eastAsia="ko-KR"/>
        </w:rPr>
        <w:t>pre-survey.</w:t>
      </w:r>
    </w:p>
    <w:p w14:paraId="0AA780B2" w14:textId="75DFD05B" w:rsidR="00CC2A99" w:rsidRPr="00EE4EB0" w:rsidRDefault="00BD2A68" w:rsidP="00CC2A99">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EE4EB0">
        <w:rPr>
          <w:rFonts w:ascii="Times New Roman" w:hAnsi="Times New Roman"/>
          <w:b/>
          <w:i/>
          <w:sz w:val="22"/>
          <w:szCs w:val="22"/>
          <w:lang w:eastAsia="ko-KR"/>
        </w:rPr>
        <w:t>Observation #2</w:t>
      </w:r>
      <w:r w:rsidR="00CC2A99" w:rsidRPr="00EE4EB0">
        <w:rPr>
          <w:rFonts w:ascii="Times New Roman" w:hAnsi="Times New Roman"/>
          <w:b/>
          <w:i/>
          <w:sz w:val="22"/>
          <w:szCs w:val="22"/>
          <w:lang w:eastAsia="ko-KR"/>
        </w:rPr>
        <w:t xml:space="preserve">: </w:t>
      </w:r>
    </w:p>
    <w:p w14:paraId="456F76B6" w14:textId="02D334B7" w:rsidR="00075015" w:rsidRPr="00EE4EB0" w:rsidRDefault="00075015" w:rsidP="00131E1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E4EB0">
        <w:rPr>
          <w:rFonts w:ascii="Times New Roman" w:hAnsi="Times New Roman"/>
          <w:sz w:val="22"/>
          <w:szCs w:val="20"/>
          <w:lang w:eastAsia="ko-KR"/>
        </w:rPr>
        <w:t xml:space="preserve">The probability of improving accuracy and precision can be increased if </w:t>
      </w:r>
      <w:r w:rsidR="00D37BC2" w:rsidRPr="00EE4EB0">
        <w:rPr>
          <w:rFonts w:ascii="Times New Roman" w:hAnsi="Times New Roman"/>
          <w:sz w:val="22"/>
          <w:szCs w:val="20"/>
          <w:lang w:eastAsia="ko-KR"/>
        </w:rPr>
        <w:t>the mobility and/or rotation of the reference device are/is small during the pre-survey.</w:t>
      </w:r>
      <w:r w:rsidR="00D37BC2" w:rsidRPr="00EE4EB0" w:rsidDel="00D37BC2">
        <w:rPr>
          <w:rFonts w:ascii="Times New Roman" w:hAnsi="Times New Roman"/>
          <w:sz w:val="22"/>
          <w:szCs w:val="20"/>
          <w:lang w:val="en-US" w:eastAsia="ko-KR"/>
        </w:rPr>
        <w:t xml:space="preserve"> </w:t>
      </w:r>
    </w:p>
    <w:p w14:paraId="222F08C5" w14:textId="339447B9" w:rsidR="00D60AF9" w:rsidRPr="006312AB" w:rsidRDefault="00075015" w:rsidP="0080627E">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Pr>
          <w:rFonts w:ascii="Times New Roman" w:hAnsi="Times New Roman"/>
          <w:sz w:val="22"/>
          <w:szCs w:val="20"/>
          <w:lang w:val="en-US" w:eastAsia="ko-KR"/>
        </w:rPr>
        <w:t xml:space="preserve">In general, since gNB and UE that are currently discussed as reference device have different </w:t>
      </w:r>
      <w:r w:rsidRPr="00075015">
        <w:rPr>
          <w:rFonts w:ascii="Times New Roman" w:hAnsi="Times New Roman"/>
          <w:sz w:val="22"/>
          <w:szCs w:val="20"/>
          <w:lang w:val="en-US" w:eastAsia="ko-KR"/>
        </w:rPr>
        <w:t>characteristics</w:t>
      </w:r>
      <w:r>
        <w:rPr>
          <w:rFonts w:ascii="Times New Roman" w:hAnsi="Times New Roman"/>
          <w:sz w:val="22"/>
          <w:szCs w:val="20"/>
          <w:lang w:val="en-US" w:eastAsia="ko-KR"/>
        </w:rPr>
        <w:t xml:space="preserve"> of mobility, </w:t>
      </w:r>
      <w:r w:rsidRPr="00075015">
        <w:rPr>
          <w:rFonts w:ascii="Times New Roman" w:hAnsi="Times New Roman"/>
          <w:sz w:val="22"/>
          <w:szCs w:val="20"/>
          <w:lang w:val="en-US" w:eastAsia="ko-KR"/>
        </w:rPr>
        <w:t>associated behavior and reporting content</w:t>
      </w:r>
      <w:r w:rsidR="008754B2">
        <w:rPr>
          <w:rFonts w:ascii="Times New Roman" w:hAnsi="Times New Roman"/>
          <w:sz w:val="22"/>
          <w:szCs w:val="20"/>
          <w:lang w:val="en-US" w:eastAsia="ko-KR"/>
        </w:rPr>
        <w:t>s</w:t>
      </w:r>
      <w:r w:rsidRPr="00075015">
        <w:rPr>
          <w:rFonts w:ascii="Times New Roman" w:hAnsi="Times New Roman"/>
          <w:sz w:val="22"/>
          <w:szCs w:val="20"/>
          <w:lang w:val="en-US" w:eastAsia="ko-KR"/>
        </w:rPr>
        <w:t xml:space="preserve"> and/or LPP(a) messages</w:t>
      </w:r>
      <w:r>
        <w:rPr>
          <w:rFonts w:ascii="Times New Roman" w:hAnsi="Times New Roman"/>
          <w:sz w:val="22"/>
          <w:szCs w:val="20"/>
          <w:lang w:val="en-US" w:eastAsia="ko-KR"/>
        </w:rPr>
        <w:t xml:space="preserve"> might be different. So, we think </w:t>
      </w:r>
      <w:r w:rsidR="00A30E0E">
        <w:rPr>
          <w:rFonts w:ascii="Times New Roman" w:hAnsi="Times New Roman"/>
          <w:sz w:val="22"/>
          <w:szCs w:val="20"/>
          <w:lang w:val="en-US" w:eastAsia="ko-KR"/>
        </w:rPr>
        <w:t>it</w:t>
      </w:r>
      <w:r w:rsidR="00000137">
        <w:rPr>
          <w:rFonts w:ascii="Times New Roman" w:hAnsi="Times New Roman"/>
          <w:sz w:val="22"/>
          <w:szCs w:val="20"/>
          <w:lang w:val="en-US" w:eastAsia="ko-KR"/>
        </w:rPr>
        <w:t xml:space="preserve"> need</w:t>
      </w:r>
      <w:r w:rsidR="00A30E0E">
        <w:rPr>
          <w:rFonts w:ascii="Times New Roman" w:hAnsi="Times New Roman"/>
          <w:sz w:val="22"/>
          <w:szCs w:val="20"/>
          <w:lang w:val="en-US" w:eastAsia="ko-KR"/>
        </w:rPr>
        <w:t>s</w:t>
      </w:r>
      <w:r w:rsidR="00000137">
        <w:rPr>
          <w:rFonts w:ascii="Times New Roman" w:hAnsi="Times New Roman"/>
          <w:sz w:val="22"/>
          <w:szCs w:val="20"/>
          <w:lang w:val="en-US" w:eastAsia="ko-KR"/>
        </w:rPr>
        <w:t xml:space="preserve"> to be discussed separately.</w:t>
      </w:r>
      <w:r w:rsidR="00E71D76">
        <w:rPr>
          <w:rFonts w:ascii="Times New Roman" w:hAnsi="Times New Roman"/>
          <w:sz w:val="22"/>
          <w:szCs w:val="20"/>
          <w:lang w:val="en-US" w:eastAsia="ko-KR"/>
        </w:rPr>
        <w:t xml:space="preserve"> </w:t>
      </w:r>
      <w:r w:rsidR="008B4F98">
        <w:rPr>
          <w:rFonts w:ascii="Times New Roman" w:hAnsi="Times New Roman"/>
          <w:sz w:val="22"/>
          <w:szCs w:val="20"/>
          <w:lang w:val="en-US" w:eastAsia="ko-KR"/>
        </w:rPr>
        <w:t>Considering</w:t>
      </w:r>
      <w:r w:rsidR="006312AB">
        <w:rPr>
          <w:rFonts w:ascii="Times New Roman" w:hAnsi="Times New Roman"/>
          <w:sz w:val="22"/>
          <w:szCs w:val="20"/>
          <w:lang w:val="en-US" w:eastAsia="ko-KR"/>
        </w:rPr>
        <w:t xml:space="preserve"> on</w:t>
      </w:r>
      <w:r w:rsidR="008B4F98">
        <w:rPr>
          <w:rFonts w:ascii="Times New Roman" w:hAnsi="Times New Roman"/>
          <w:sz w:val="22"/>
          <w:szCs w:val="20"/>
          <w:lang w:val="en-US" w:eastAsia="ko-KR"/>
        </w:rPr>
        <w:t xml:space="preserve"> the mobility</w:t>
      </w:r>
      <w:r w:rsidR="00000137">
        <w:rPr>
          <w:rFonts w:ascii="Times New Roman" w:hAnsi="Times New Roman"/>
          <w:sz w:val="22"/>
          <w:szCs w:val="20"/>
          <w:lang w:val="en-US" w:eastAsia="ko-KR"/>
        </w:rPr>
        <w:t xml:space="preserve">, </w:t>
      </w:r>
      <w:r w:rsidR="00A30E0E">
        <w:rPr>
          <w:rFonts w:ascii="Times New Roman" w:hAnsi="Times New Roman"/>
          <w:sz w:val="22"/>
          <w:szCs w:val="20"/>
          <w:lang w:val="en-US" w:eastAsia="ko-KR"/>
        </w:rPr>
        <w:t>‘</w:t>
      </w:r>
      <w:r w:rsidR="008B4F98">
        <w:rPr>
          <w:rFonts w:ascii="Times New Roman" w:hAnsi="Times New Roman"/>
          <w:sz w:val="22"/>
          <w:szCs w:val="20"/>
          <w:lang w:val="en-US" w:eastAsia="ko-KR"/>
        </w:rPr>
        <w:t>gNB</w:t>
      </w:r>
      <w:r w:rsidR="00A30E0E">
        <w:rPr>
          <w:rFonts w:ascii="Times New Roman" w:hAnsi="Times New Roman"/>
          <w:sz w:val="22"/>
          <w:szCs w:val="20"/>
          <w:lang w:val="en-US" w:eastAsia="ko-KR"/>
        </w:rPr>
        <w:t xml:space="preserve">’ </w:t>
      </w:r>
      <w:r w:rsidR="006312AB">
        <w:rPr>
          <w:rFonts w:ascii="Times New Roman" w:hAnsi="Times New Roman"/>
          <w:sz w:val="22"/>
          <w:szCs w:val="20"/>
          <w:lang w:val="en-US" w:eastAsia="ko-KR"/>
        </w:rPr>
        <w:t xml:space="preserve">with fixed location </w:t>
      </w:r>
      <w:r w:rsidR="008B4F98">
        <w:rPr>
          <w:rFonts w:ascii="Times New Roman" w:hAnsi="Times New Roman"/>
          <w:sz w:val="22"/>
          <w:szCs w:val="20"/>
          <w:lang w:val="en-US" w:eastAsia="ko-KR"/>
        </w:rPr>
        <w:t>seems</w:t>
      </w:r>
      <w:r w:rsidR="008B4F98" w:rsidRPr="008B4F98">
        <w:rPr>
          <w:rFonts w:ascii="Times New Roman" w:hAnsi="Times New Roman"/>
          <w:sz w:val="22"/>
          <w:szCs w:val="20"/>
          <w:lang w:val="en-US" w:eastAsia="ko-KR"/>
        </w:rPr>
        <w:t xml:space="preserve"> </w:t>
      </w:r>
      <w:r w:rsidR="00A30E0E">
        <w:rPr>
          <w:rFonts w:ascii="Times New Roman" w:hAnsi="Times New Roman"/>
          <w:sz w:val="22"/>
          <w:szCs w:val="20"/>
          <w:lang w:val="en-US" w:eastAsia="ko-KR"/>
        </w:rPr>
        <w:t xml:space="preserve">more </w:t>
      </w:r>
      <w:r w:rsidR="008B4F98" w:rsidRPr="008B4F98">
        <w:rPr>
          <w:rFonts w:ascii="Times New Roman" w:hAnsi="Times New Roman"/>
          <w:sz w:val="22"/>
          <w:szCs w:val="20"/>
          <w:lang w:val="en-US" w:eastAsia="ko-KR"/>
        </w:rPr>
        <w:t>suitable</w:t>
      </w:r>
      <w:r w:rsidR="006312AB">
        <w:rPr>
          <w:rFonts w:ascii="Times New Roman" w:hAnsi="Times New Roman"/>
          <w:sz w:val="22"/>
          <w:szCs w:val="20"/>
          <w:lang w:val="en-US" w:eastAsia="ko-KR"/>
        </w:rPr>
        <w:t xml:space="preserve"> for role of reference device</w:t>
      </w:r>
      <w:r w:rsidR="008B4F98" w:rsidRPr="008B4F98">
        <w:rPr>
          <w:rFonts w:ascii="Times New Roman" w:hAnsi="Times New Roman"/>
          <w:sz w:val="22"/>
          <w:szCs w:val="20"/>
          <w:lang w:val="en-US" w:eastAsia="ko-KR"/>
        </w:rPr>
        <w:t>.</w:t>
      </w:r>
      <w:r w:rsidR="008B4F98">
        <w:rPr>
          <w:rFonts w:ascii="Times New Roman" w:hAnsi="Times New Roman"/>
          <w:sz w:val="22"/>
          <w:szCs w:val="20"/>
          <w:lang w:val="en-US" w:eastAsia="ko-KR"/>
        </w:rPr>
        <w:t xml:space="preserve"> </w:t>
      </w:r>
      <w:r w:rsidR="006312AB">
        <w:rPr>
          <w:rFonts w:ascii="Times New Roman" w:hAnsi="Times New Roman"/>
          <w:sz w:val="22"/>
          <w:szCs w:val="20"/>
          <w:lang w:val="en-US" w:eastAsia="ko-KR"/>
        </w:rPr>
        <w:t>On the other hand</w:t>
      </w:r>
      <w:r w:rsidR="008B4F98">
        <w:rPr>
          <w:rFonts w:ascii="Times New Roman" w:hAnsi="Times New Roman"/>
          <w:sz w:val="22"/>
          <w:szCs w:val="20"/>
          <w:lang w:val="en-US" w:eastAsia="ko-KR"/>
        </w:rPr>
        <w:t xml:space="preserve">, </w:t>
      </w:r>
      <w:r w:rsidR="006312AB">
        <w:rPr>
          <w:rFonts w:ascii="Times New Roman" w:hAnsi="Times New Roman"/>
          <w:sz w:val="22"/>
          <w:szCs w:val="20"/>
          <w:lang w:val="en-US" w:eastAsia="ko-KR"/>
        </w:rPr>
        <w:t>in case of ‘UE’ with mobility, if</w:t>
      </w:r>
      <w:r w:rsidR="00464392">
        <w:rPr>
          <w:rFonts w:ascii="Times New Roman" w:hAnsi="Times New Roman"/>
          <w:sz w:val="22"/>
          <w:szCs w:val="20"/>
          <w:lang w:val="en-US" w:eastAsia="ko-KR"/>
        </w:rPr>
        <w:t xml:space="preserve"> the mobility and/or rotation of UE </w:t>
      </w:r>
      <w:r w:rsidR="006312AB">
        <w:rPr>
          <w:rFonts w:ascii="Times New Roman" w:hAnsi="Times New Roman"/>
          <w:sz w:val="22"/>
          <w:szCs w:val="20"/>
          <w:lang w:val="en-US" w:eastAsia="ko-KR"/>
        </w:rPr>
        <w:t>may change</w:t>
      </w:r>
      <w:r w:rsidR="00464392">
        <w:rPr>
          <w:rFonts w:ascii="Times New Roman" w:hAnsi="Times New Roman"/>
          <w:sz w:val="22"/>
          <w:szCs w:val="20"/>
          <w:lang w:val="en-US" w:eastAsia="ko-KR"/>
        </w:rPr>
        <w:t xml:space="preserve"> frequently,</w:t>
      </w:r>
      <w:r w:rsidR="006312AB">
        <w:rPr>
          <w:rFonts w:ascii="Times New Roman" w:hAnsi="Times New Roman"/>
          <w:sz w:val="22"/>
          <w:szCs w:val="20"/>
          <w:lang w:val="en-US" w:eastAsia="ko-KR"/>
        </w:rPr>
        <w:t xml:space="preserve"> </w:t>
      </w:r>
      <w:bookmarkStart w:id="2" w:name="_GoBack"/>
      <w:r w:rsidR="006312AB">
        <w:rPr>
          <w:rFonts w:ascii="Times New Roman" w:hAnsi="Times New Roman"/>
          <w:sz w:val="22"/>
          <w:szCs w:val="20"/>
          <w:lang w:val="en-US" w:eastAsia="ko-KR"/>
        </w:rPr>
        <w:t xml:space="preserve">UE with mobility could not guarantee the accuracy and precision for measurement </w:t>
      </w:r>
      <w:r w:rsidR="006312AB">
        <w:rPr>
          <w:rFonts w:ascii="Times New Roman" w:hAnsi="Times New Roman"/>
          <w:sz w:val="22"/>
          <w:szCs w:val="20"/>
          <w:lang w:val="en-US" w:eastAsia="ko-KR"/>
        </w:rPr>
        <w:lastRenderedPageBreak/>
        <w:t xml:space="preserve">result. </w:t>
      </w:r>
      <w:r w:rsidR="0080627E" w:rsidRPr="0080627E">
        <w:rPr>
          <w:rFonts w:ascii="Times New Roman" w:hAnsi="Times New Roman"/>
          <w:sz w:val="22"/>
          <w:szCs w:val="20"/>
          <w:lang w:val="en-US" w:eastAsia="ko-KR"/>
        </w:rPr>
        <w:t>Nevertheless, if it supports that ‘UE’ is used as 'reference device', it needs to be discussed on condition(s) (e.g., maximum variance in location, maximum variance in received signal power, and measurement window) for determining an UE as reference device.</w:t>
      </w:r>
      <w:r w:rsidR="0080627E" w:rsidRPr="006312AB">
        <w:rPr>
          <w:rFonts w:ascii="Times New Roman" w:hAnsi="Times New Roman"/>
          <w:sz w:val="22"/>
          <w:szCs w:val="20"/>
          <w:lang w:val="en-US" w:eastAsia="ko-KR"/>
        </w:rPr>
        <w:t xml:space="preserve"> </w:t>
      </w:r>
    </w:p>
    <w:bookmarkEnd w:id="2"/>
    <w:p w14:paraId="32A0D7D1" w14:textId="782E17CD" w:rsidR="005B47AF" w:rsidRPr="00EE4EB0" w:rsidRDefault="005B47AF" w:rsidP="005B47AF">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 #3</w:t>
      </w:r>
      <w:r w:rsidRPr="00EE4EB0">
        <w:rPr>
          <w:rFonts w:ascii="Times New Roman" w:hAnsi="Times New Roman"/>
          <w:b/>
          <w:i/>
          <w:sz w:val="22"/>
          <w:szCs w:val="22"/>
          <w:lang w:eastAsia="ko-KR"/>
        </w:rPr>
        <w:t xml:space="preserve">: </w:t>
      </w:r>
    </w:p>
    <w:p w14:paraId="418C11AE" w14:textId="17A2BFF8" w:rsidR="00B00DE7" w:rsidRPr="005B47AF" w:rsidRDefault="006312AB" w:rsidP="005B47A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val="en-US" w:eastAsia="ko-KR"/>
        </w:rPr>
        <w:t>‘gNB’ with fixed location seems</w:t>
      </w:r>
      <w:r w:rsidRPr="008B4F98">
        <w:rPr>
          <w:rFonts w:ascii="Times New Roman" w:hAnsi="Times New Roman"/>
          <w:sz w:val="22"/>
          <w:szCs w:val="20"/>
          <w:lang w:val="en-US" w:eastAsia="ko-KR"/>
        </w:rPr>
        <w:t xml:space="preserve"> </w:t>
      </w:r>
      <w:r>
        <w:rPr>
          <w:rFonts w:ascii="Times New Roman" w:hAnsi="Times New Roman"/>
          <w:sz w:val="22"/>
          <w:szCs w:val="20"/>
          <w:lang w:val="en-US" w:eastAsia="ko-KR"/>
        </w:rPr>
        <w:t xml:space="preserve">more </w:t>
      </w:r>
      <w:r w:rsidRPr="008B4F98">
        <w:rPr>
          <w:rFonts w:ascii="Times New Roman" w:hAnsi="Times New Roman"/>
          <w:sz w:val="22"/>
          <w:szCs w:val="20"/>
          <w:lang w:val="en-US" w:eastAsia="ko-KR"/>
        </w:rPr>
        <w:t>suitable</w:t>
      </w:r>
      <w:r>
        <w:rPr>
          <w:rFonts w:ascii="Times New Roman" w:hAnsi="Times New Roman"/>
          <w:sz w:val="22"/>
          <w:szCs w:val="20"/>
          <w:lang w:val="en-US" w:eastAsia="ko-KR"/>
        </w:rPr>
        <w:t xml:space="preserve"> for role of reference device</w:t>
      </w:r>
      <w:r w:rsidRPr="008B4F98">
        <w:rPr>
          <w:rFonts w:ascii="Times New Roman" w:hAnsi="Times New Roman"/>
          <w:sz w:val="22"/>
          <w:szCs w:val="20"/>
          <w:lang w:val="en-US" w:eastAsia="ko-KR"/>
        </w:rPr>
        <w:t>.</w:t>
      </w:r>
    </w:p>
    <w:p w14:paraId="7124AAB2" w14:textId="0AD40A20" w:rsidR="005B47AF" w:rsidRPr="00EE4EB0" w:rsidRDefault="0080627E" w:rsidP="0080627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I</w:t>
      </w:r>
      <w:r w:rsidRPr="0080627E">
        <w:rPr>
          <w:rFonts w:ascii="Times New Roman" w:hAnsi="Times New Roman"/>
          <w:sz w:val="22"/>
          <w:szCs w:val="20"/>
          <w:lang w:eastAsia="ko-KR"/>
        </w:rPr>
        <w:t>f it supports that ‘UE’ is used as 'reference device', it needs to be discussed on condition(s) (e.g., maximum variance in location, maximum variance in received signal power, and measurement window) for determining an UE as reference device.</w:t>
      </w:r>
    </w:p>
    <w:p w14:paraId="597682A0" w14:textId="77777777" w:rsidR="00F73200" w:rsidRPr="005B47AF" w:rsidRDefault="00F73200" w:rsidP="00BD2A68">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14:paraId="24EE957F" w14:textId="77777777" w:rsidR="004A4734" w:rsidRPr="00E35113" w:rsidRDefault="00817DF3" w:rsidP="00546EAB">
      <w:pPr>
        <w:pStyle w:val="1"/>
        <w:spacing w:line="259" w:lineRule="auto"/>
        <w:rPr>
          <w:rFonts w:ascii="Times New Roman" w:hAnsi="Times New Roman"/>
          <w:lang w:eastAsia="ko-KR"/>
        </w:rPr>
      </w:pPr>
      <w:r w:rsidRPr="00E35113">
        <w:rPr>
          <w:rFonts w:ascii="Times New Roman" w:hAnsi="Times New Roman"/>
          <w:lang w:eastAsia="ko-KR"/>
        </w:rPr>
        <w:t>Conclusion</w:t>
      </w:r>
    </w:p>
    <w:p w14:paraId="3BCAA096" w14:textId="417B2BE6" w:rsidR="00AF1C1D" w:rsidRDefault="00D22A12" w:rsidP="00BD2A68">
      <w:pPr>
        <w:overflowPunct w:val="0"/>
        <w:autoSpaceDE w:val="0"/>
        <w:autoSpaceDN w:val="0"/>
        <w:adjustRightInd w:val="0"/>
        <w:spacing w:before="120" w:line="259" w:lineRule="auto"/>
        <w:ind w:left="0" w:firstLineChars="50" w:firstLine="110"/>
        <w:jc w:val="both"/>
        <w:rPr>
          <w:rFonts w:ascii="Times New Roman" w:hAnsi="Times New Roman"/>
          <w:b/>
          <w:i/>
          <w:sz w:val="22"/>
          <w:szCs w:val="20"/>
          <w:lang w:eastAsia="ko-KR"/>
        </w:rPr>
      </w:pPr>
      <w:r w:rsidRPr="00E35113">
        <w:rPr>
          <w:rFonts w:ascii="Times New Roman" w:hAnsi="Times New Roman"/>
          <w:sz w:val="22"/>
          <w:szCs w:val="20"/>
          <w:lang w:eastAsia="ko-KR"/>
        </w:rPr>
        <w:t xml:space="preserve">In this contribution, we </w:t>
      </w:r>
      <w:r w:rsidR="00BA5158" w:rsidRPr="00E35113">
        <w:rPr>
          <w:rFonts w:ascii="Times New Roman" w:hAnsi="Times New Roman"/>
          <w:sz w:val="22"/>
          <w:szCs w:val="20"/>
          <w:lang w:eastAsia="ko-KR"/>
        </w:rPr>
        <w:t xml:space="preserve">have </w:t>
      </w:r>
      <w:r w:rsidR="00FB5882" w:rsidRPr="00E35113">
        <w:rPr>
          <w:rFonts w:ascii="Times New Roman" w:hAnsi="Times New Roman"/>
          <w:sz w:val="22"/>
          <w:szCs w:val="20"/>
          <w:lang w:eastAsia="ko-KR"/>
        </w:rPr>
        <w:t>discussed</w:t>
      </w:r>
      <w:r w:rsidR="002F44F2" w:rsidRPr="00E35113">
        <w:rPr>
          <w:rFonts w:ascii="Times New Roman" w:hAnsi="Times New Roman"/>
          <w:sz w:val="22"/>
          <w:szCs w:val="20"/>
          <w:lang w:eastAsia="ko-KR"/>
        </w:rPr>
        <w:t xml:space="preserve"> </w:t>
      </w:r>
      <w:r w:rsidR="008C2852" w:rsidRPr="00E35113">
        <w:rPr>
          <w:rFonts w:ascii="Times New Roman" w:hAnsi="Times New Roman"/>
          <w:sz w:val="22"/>
          <w:szCs w:val="20"/>
          <w:lang w:eastAsia="ko-KR"/>
        </w:rPr>
        <w:t xml:space="preserve">Rel-17 NR positioning </w:t>
      </w:r>
      <w:r w:rsidR="00FB5882" w:rsidRPr="00E35113">
        <w:rPr>
          <w:rFonts w:ascii="Times New Roman" w:hAnsi="Times New Roman"/>
          <w:sz w:val="22"/>
          <w:szCs w:val="20"/>
          <w:lang w:eastAsia="ko-KR"/>
        </w:rPr>
        <w:t xml:space="preserve">enhancements </w:t>
      </w:r>
      <w:r w:rsidR="008C2852" w:rsidRPr="00E35113">
        <w:rPr>
          <w:rFonts w:ascii="Times New Roman" w:hAnsi="Times New Roman"/>
          <w:sz w:val="22"/>
          <w:szCs w:val="20"/>
          <w:lang w:eastAsia="ko-KR"/>
        </w:rPr>
        <w:t xml:space="preserve">especially for </w:t>
      </w:r>
      <w:r w:rsidR="00D4739F" w:rsidRPr="00E35113">
        <w:rPr>
          <w:rFonts w:ascii="Times New Roman" w:hAnsi="Times New Roman"/>
          <w:sz w:val="22"/>
          <w:szCs w:val="20"/>
          <w:lang w:eastAsia="ko-KR"/>
        </w:rPr>
        <w:t xml:space="preserve">the mitigation of </w:t>
      </w:r>
      <w:r w:rsidR="00BD2A68" w:rsidRPr="00BD2A68">
        <w:rPr>
          <w:rFonts w:ascii="Times New Roman" w:hAnsi="Times New Roman"/>
          <w:sz w:val="22"/>
          <w:szCs w:val="20"/>
          <w:lang w:eastAsia="ko-KR"/>
        </w:rPr>
        <w:t>UE Rx/Tx and gNB Rx/Tx timing delays</w:t>
      </w:r>
      <w:r w:rsidR="00BD2A68">
        <w:rPr>
          <w:rFonts w:ascii="Times New Roman" w:hAnsi="Times New Roman"/>
          <w:sz w:val="22"/>
          <w:szCs w:val="20"/>
          <w:lang w:eastAsia="ko-KR"/>
        </w:rPr>
        <w:t>.</w:t>
      </w:r>
    </w:p>
    <w:p w14:paraId="449833D0" w14:textId="77777777" w:rsidR="00BD2A68" w:rsidRDefault="00BD2A68" w:rsidP="00BD2A68">
      <w:pPr>
        <w:overflowPunct w:val="0"/>
        <w:autoSpaceDE w:val="0"/>
        <w:autoSpaceDN w:val="0"/>
        <w:adjustRightInd w:val="0"/>
        <w:spacing w:before="120" w:line="280" w:lineRule="atLeast"/>
        <w:ind w:leftChars="-5" w:left="-10" w:firstLine="0"/>
        <w:jc w:val="both"/>
        <w:rPr>
          <w:rFonts w:ascii="Times New Roman" w:hAnsi="Times New Roman"/>
        </w:rPr>
      </w:pPr>
      <w:r w:rsidRPr="00BD2A68">
        <w:rPr>
          <w:b/>
          <w:u w:val="single"/>
          <w:lang w:eastAsia="ko-KR"/>
        </w:rPr>
        <w:t xml:space="preserve">Time window for measurement </w:t>
      </w:r>
    </w:p>
    <w:p w14:paraId="1FD9730C" w14:textId="77777777" w:rsidR="00497365" w:rsidRPr="00A30E0E" w:rsidRDefault="00497365" w:rsidP="00497365">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A30E0E">
        <w:rPr>
          <w:rFonts w:ascii="Times New Roman" w:hAnsi="Times New Roman"/>
          <w:b/>
          <w:i/>
          <w:sz w:val="22"/>
          <w:szCs w:val="22"/>
          <w:lang w:eastAsia="ko-KR"/>
        </w:rPr>
        <w:t xml:space="preserve">Observation #1: </w:t>
      </w:r>
    </w:p>
    <w:p w14:paraId="741F55BE" w14:textId="77777777" w:rsidR="00497365" w:rsidRPr="00A30E0E" w:rsidRDefault="00497365" w:rsidP="0049736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A30E0E">
        <w:rPr>
          <w:rFonts w:ascii="Times New Roman" w:hAnsi="Times New Roman"/>
          <w:sz w:val="22"/>
          <w:szCs w:val="22"/>
          <w:lang w:eastAsia="ko-KR"/>
        </w:rPr>
        <w:t>Considering TEG at both UE and TRP, the measurement result might be composed of multiple result values obtained through different Rx/Tx TEGs even though the measurement time window is configured.</w:t>
      </w:r>
    </w:p>
    <w:p w14:paraId="712957AD" w14:textId="77777777" w:rsidR="00497365" w:rsidRPr="00A30E0E" w:rsidRDefault="00497365" w:rsidP="00497365">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A30E0E">
        <w:rPr>
          <w:rFonts w:ascii="Times New Roman" w:hAnsi="Times New Roman"/>
          <w:b/>
          <w:i/>
          <w:sz w:val="22"/>
          <w:szCs w:val="22"/>
          <w:lang w:eastAsia="ko-KR"/>
        </w:rPr>
        <w:t xml:space="preserve">Proposal #1: </w:t>
      </w:r>
    </w:p>
    <w:p w14:paraId="5A157937" w14:textId="77777777" w:rsidR="00497365" w:rsidRPr="00A30E0E" w:rsidRDefault="00497365" w:rsidP="0049736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A30E0E">
        <w:rPr>
          <w:rFonts w:ascii="Times New Roman" w:hAnsi="Times New Roman"/>
          <w:sz w:val="22"/>
          <w:szCs w:val="22"/>
          <w:lang w:val="en-US" w:eastAsia="ko-KR"/>
        </w:rPr>
        <w:t xml:space="preserve">For </w:t>
      </w:r>
      <w:r w:rsidRPr="00A30E0E">
        <w:rPr>
          <w:rFonts w:ascii="Times New Roman" w:hAnsi="Times New Roman"/>
          <w:sz w:val="22"/>
          <w:szCs w:val="22"/>
        </w:rPr>
        <w:t>timing measurement with different Rx/Tx TEGs</w:t>
      </w:r>
      <w:r w:rsidRPr="00A30E0E">
        <w:rPr>
          <w:rFonts w:ascii="Times New Roman" w:hAnsi="Times New Roman"/>
          <w:sz w:val="22"/>
          <w:szCs w:val="22"/>
          <w:lang w:val="en-US" w:eastAsia="ko-KR"/>
        </w:rPr>
        <w:t>, following parameter for measurement report and/or assumption for measurement can be specified</w:t>
      </w:r>
    </w:p>
    <w:p w14:paraId="04D80614" w14:textId="77777777" w:rsidR="00497365" w:rsidRPr="00A30E0E" w:rsidRDefault="00497365" w:rsidP="00497365">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A30E0E">
        <w:rPr>
          <w:rFonts w:ascii="Times New Roman" w:hAnsi="Times New Roman"/>
          <w:sz w:val="22"/>
          <w:szCs w:val="22"/>
          <w:lang w:eastAsia="ko-KR"/>
        </w:rPr>
        <w:t>TEG ID or value (e.g. timing margin or offset) in measurement report</w:t>
      </w:r>
    </w:p>
    <w:p w14:paraId="6E6DF199" w14:textId="77777777" w:rsidR="00497365" w:rsidRPr="00A30E0E" w:rsidRDefault="00497365" w:rsidP="00497365">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A30E0E">
        <w:rPr>
          <w:rFonts w:ascii="Times New Roman" w:hAnsi="Times New Roman"/>
          <w:sz w:val="22"/>
          <w:szCs w:val="22"/>
          <w:lang w:eastAsia="ko-KR"/>
        </w:rPr>
        <w:t>Ensuring same Rx/Tx TEGs at both UE and TRP within the measurement time window</w:t>
      </w:r>
    </w:p>
    <w:p w14:paraId="06BD92A5" w14:textId="093A624A" w:rsidR="006D2E4A" w:rsidRPr="00466418" w:rsidRDefault="006D2E4A" w:rsidP="00466418">
      <w:pPr>
        <w:overflowPunct w:val="0"/>
        <w:autoSpaceDE w:val="0"/>
        <w:autoSpaceDN w:val="0"/>
        <w:adjustRightInd w:val="0"/>
        <w:spacing w:before="120" w:line="259" w:lineRule="auto"/>
        <w:ind w:left="0" w:firstLine="0"/>
        <w:jc w:val="both"/>
        <w:rPr>
          <w:rFonts w:ascii="Times New Roman" w:hAnsi="Times New Roman" w:hint="eastAsia"/>
          <w:sz w:val="22"/>
          <w:szCs w:val="20"/>
          <w:lang w:eastAsia="ko-KR"/>
        </w:rPr>
      </w:pPr>
    </w:p>
    <w:p w14:paraId="68E72792" w14:textId="77777777" w:rsidR="00BD2A68" w:rsidRPr="00BD2A68" w:rsidRDefault="00BD2A68" w:rsidP="00BD2A68">
      <w:pPr>
        <w:overflowPunct w:val="0"/>
        <w:autoSpaceDE w:val="0"/>
        <w:autoSpaceDN w:val="0"/>
        <w:adjustRightInd w:val="0"/>
        <w:spacing w:before="120" w:line="280" w:lineRule="atLeast"/>
        <w:ind w:leftChars="-5" w:left="-10" w:firstLine="0"/>
        <w:jc w:val="both"/>
        <w:rPr>
          <w:b/>
          <w:u w:val="single"/>
          <w:lang w:eastAsia="ko-KR"/>
        </w:rPr>
      </w:pPr>
      <w:r w:rsidRPr="00BD2A68">
        <w:rPr>
          <w:b/>
          <w:u w:val="single"/>
          <w:lang w:eastAsia="ko-KR"/>
        </w:rPr>
        <w:t>Reference device with known location</w:t>
      </w:r>
    </w:p>
    <w:p w14:paraId="2A3414EA" w14:textId="77777777" w:rsidR="00497365" w:rsidRPr="00EE4EB0" w:rsidRDefault="00497365" w:rsidP="00497365">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EE4EB0">
        <w:rPr>
          <w:rFonts w:ascii="Times New Roman" w:hAnsi="Times New Roman"/>
          <w:b/>
          <w:i/>
          <w:sz w:val="22"/>
          <w:szCs w:val="22"/>
          <w:lang w:eastAsia="ko-KR"/>
        </w:rPr>
        <w:t xml:space="preserve">Observation #2: </w:t>
      </w:r>
    </w:p>
    <w:p w14:paraId="2B132D5A" w14:textId="77777777" w:rsidR="00497365" w:rsidRPr="00EE4EB0" w:rsidRDefault="00497365" w:rsidP="0049736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E4EB0">
        <w:rPr>
          <w:rFonts w:ascii="Times New Roman" w:hAnsi="Times New Roman"/>
          <w:sz w:val="22"/>
          <w:szCs w:val="20"/>
          <w:lang w:eastAsia="ko-KR"/>
        </w:rPr>
        <w:t>The probability of improving accuracy and precision can be increased if the mobility and/or rotation of the reference device are/is small during the pre-survey.</w:t>
      </w:r>
      <w:r w:rsidRPr="00EE4EB0" w:rsidDel="00D37BC2">
        <w:rPr>
          <w:rFonts w:ascii="Times New Roman" w:hAnsi="Times New Roman"/>
          <w:sz w:val="22"/>
          <w:szCs w:val="20"/>
          <w:lang w:val="en-US" w:eastAsia="ko-KR"/>
        </w:rPr>
        <w:t xml:space="preserve"> </w:t>
      </w:r>
    </w:p>
    <w:p w14:paraId="1D0675C6" w14:textId="77777777" w:rsidR="00497365" w:rsidRPr="00EE4EB0" w:rsidRDefault="00497365" w:rsidP="00497365">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 #3</w:t>
      </w:r>
      <w:r w:rsidRPr="00EE4EB0">
        <w:rPr>
          <w:rFonts w:ascii="Times New Roman" w:hAnsi="Times New Roman"/>
          <w:b/>
          <w:i/>
          <w:sz w:val="22"/>
          <w:szCs w:val="22"/>
          <w:lang w:eastAsia="ko-KR"/>
        </w:rPr>
        <w:t xml:space="preserve">: </w:t>
      </w:r>
    </w:p>
    <w:p w14:paraId="1BE0E85A" w14:textId="77777777" w:rsidR="00497365" w:rsidRPr="005B47AF" w:rsidRDefault="00497365" w:rsidP="0049736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val="en-US" w:eastAsia="ko-KR"/>
        </w:rPr>
        <w:t>‘gNB’ with fixed location seems</w:t>
      </w:r>
      <w:r w:rsidRPr="008B4F98">
        <w:rPr>
          <w:rFonts w:ascii="Times New Roman" w:hAnsi="Times New Roman"/>
          <w:sz w:val="22"/>
          <w:szCs w:val="20"/>
          <w:lang w:val="en-US" w:eastAsia="ko-KR"/>
        </w:rPr>
        <w:t xml:space="preserve"> </w:t>
      </w:r>
      <w:r>
        <w:rPr>
          <w:rFonts w:ascii="Times New Roman" w:hAnsi="Times New Roman"/>
          <w:sz w:val="22"/>
          <w:szCs w:val="20"/>
          <w:lang w:val="en-US" w:eastAsia="ko-KR"/>
        </w:rPr>
        <w:t xml:space="preserve">more </w:t>
      </w:r>
      <w:r w:rsidRPr="008B4F98">
        <w:rPr>
          <w:rFonts w:ascii="Times New Roman" w:hAnsi="Times New Roman"/>
          <w:sz w:val="22"/>
          <w:szCs w:val="20"/>
          <w:lang w:val="en-US" w:eastAsia="ko-KR"/>
        </w:rPr>
        <w:t>suitable</w:t>
      </w:r>
      <w:r>
        <w:rPr>
          <w:rFonts w:ascii="Times New Roman" w:hAnsi="Times New Roman"/>
          <w:sz w:val="22"/>
          <w:szCs w:val="20"/>
          <w:lang w:val="en-US" w:eastAsia="ko-KR"/>
        </w:rPr>
        <w:t xml:space="preserve"> for role of reference device</w:t>
      </w:r>
      <w:r w:rsidRPr="008B4F98">
        <w:rPr>
          <w:rFonts w:ascii="Times New Roman" w:hAnsi="Times New Roman"/>
          <w:sz w:val="22"/>
          <w:szCs w:val="20"/>
          <w:lang w:val="en-US" w:eastAsia="ko-KR"/>
        </w:rPr>
        <w:t>.</w:t>
      </w:r>
    </w:p>
    <w:p w14:paraId="1E3E79BF" w14:textId="77777777" w:rsidR="00497365" w:rsidRDefault="00497365" w:rsidP="0049736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I</w:t>
      </w:r>
      <w:r w:rsidRPr="0080627E">
        <w:rPr>
          <w:rFonts w:ascii="Times New Roman" w:hAnsi="Times New Roman"/>
          <w:sz w:val="22"/>
          <w:szCs w:val="20"/>
          <w:lang w:eastAsia="ko-KR"/>
        </w:rPr>
        <w:t>f it supports that ‘UE’ is used as 'reference device', it needs to be discussed on condition(s) (e.g., maximum variance in location, maximum variance in received signal power, and measurement window) for determining an UE as reference device.</w:t>
      </w:r>
    </w:p>
    <w:p w14:paraId="44341320" w14:textId="77777777" w:rsidR="00497365" w:rsidRPr="00497365" w:rsidRDefault="00497365" w:rsidP="00497365">
      <w:pPr>
        <w:overflowPunct w:val="0"/>
        <w:autoSpaceDE w:val="0"/>
        <w:autoSpaceDN w:val="0"/>
        <w:adjustRightInd w:val="0"/>
        <w:spacing w:before="120" w:line="259" w:lineRule="auto"/>
        <w:jc w:val="both"/>
        <w:rPr>
          <w:rFonts w:ascii="Times New Roman" w:hAnsi="Times New Roman"/>
          <w:sz w:val="22"/>
          <w:szCs w:val="20"/>
          <w:lang w:eastAsia="ko-KR"/>
        </w:rPr>
      </w:pPr>
    </w:p>
    <w:p w14:paraId="2AAFE8BA" w14:textId="77777777" w:rsidR="00CA4B64" w:rsidRPr="00E35113" w:rsidRDefault="004A4734" w:rsidP="00546EAB">
      <w:pPr>
        <w:pStyle w:val="1"/>
        <w:spacing w:line="259" w:lineRule="auto"/>
        <w:rPr>
          <w:rFonts w:ascii="Times New Roman" w:hAnsi="Times New Roman"/>
        </w:rPr>
      </w:pPr>
      <w:r w:rsidRPr="00E35113">
        <w:rPr>
          <w:rFonts w:ascii="Times New Roman" w:hAnsi="Times New Roman"/>
          <w:lang w:eastAsia="ko-KR"/>
        </w:rPr>
        <w:t>Reference</w:t>
      </w:r>
    </w:p>
    <w:p w14:paraId="375D2D6D" w14:textId="77777777" w:rsidR="00BD2A68" w:rsidRPr="00DF2133" w:rsidRDefault="00BD2A68" w:rsidP="00BD2A68">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 RAN1, Chairman’s Notes RAN1#104-e meeting.</w:t>
      </w:r>
    </w:p>
    <w:p w14:paraId="3289A6E0" w14:textId="74016429" w:rsidR="006A23A1" w:rsidRPr="00E35113" w:rsidRDefault="006A23A1" w:rsidP="00BD2A68">
      <w:pPr>
        <w:pStyle w:val="a3"/>
        <w:overflowPunct w:val="0"/>
        <w:autoSpaceDE w:val="0"/>
        <w:autoSpaceDN w:val="0"/>
        <w:adjustRightInd w:val="0"/>
        <w:spacing w:before="120" w:line="259" w:lineRule="auto"/>
        <w:ind w:leftChars="0" w:left="426" w:firstLine="0"/>
        <w:jc w:val="both"/>
        <w:rPr>
          <w:rFonts w:ascii="Times New Roman" w:hAnsi="Times New Roman"/>
          <w:sz w:val="22"/>
          <w:lang w:eastAsia="ko-KR"/>
        </w:rPr>
      </w:pPr>
    </w:p>
    <w:p w14:paraId="0E4437D1" w14:textId="77777777" w:rsidR="006605C3" w:rsidRPr="00E35113" w:rsidRDefault="006605C3" w:rsidP="00740331">
      <w:pPr>
        <w:overflowPunct w:val="0"/>
        <w:autoSpaceDE w:val="0"/>
        <w:autoSpaceDN w:val="0"/>
        <w:adjustRightInd w:val="0"/>
        <w:spacing w:before="120" w:line="259" w:lineRule="auto"/>
        <w:ind w:left="0" w:firstLine="0"/>
        <w:jc w:val="both"/>
        <w:rPr>
          <w:rFonts w:ascii="Times New Roman" w:hAnsi="Times New Roman"/>
          <w:sz w:val="22"/>
          <w:szCs w:val="22"/>
          <w:lang w:eastAsia="ko-KR"/>
        </w:rPr>
      </w:pPr>
    </w:p>
    <w:sectPr w:rsidR="006605C3" w:rsidRPr="00E35113"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07C81" w14:textId="77777777" w:rsidR="00F8577A" w:rsidRDefault="00F8577A" w:rsidP="003D7EE6">
      <w:r>
        <w:separator/>
      </w:r>
    </w:p>
  </w:endnote>
  <w:endnote w:type="continuationSeparator" w:id="0">
    <w:p w14:paraId="54DD5EAC" w14:textId="77777777" w:rsidR="00F8577A" w:rsidRDefault="00F8577A"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1AB08" w14:textId="77777777" w:rsidR="00F8577A" w:rsidRDefault="00F8577A" w:rsidP="003D7EE6">
      <w:r>
        <w:separator/>
      </w:r>
    </w:p>
  </w:footnote>
  <w:footnote w:type="continuationSeparator" w:id="0">
    <w:p w14:paraId="78503138" w14:textId="77777777" w:rsidR="00F8577A" w:rsidRDefault="00F8577A"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65256"/>
    <w:multiLevelType w:val="hybridMultilevel"/>
    <w:tmpl w:val="B61E1D7A"/>
    <w:lvl w:ilvl="0" w:tplc="46967DE0">
      <w:numFmt w:val="bullet"/>
      <w:lvlText w:val="-"/>
      <w:lvlJc w:val="left"/>
      <w:pPr>
        <w:ind w:left="644"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2BB3465"/>
    <w:multiLevelType w:val="hybridMultilevel"/>
    <w:tmpl w:val="513A99C6"/>
    <w:lvl w:ilvl="0" w:tplc="3C6C5376">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AB4F4E"/>
    <w:multiLevelType w:val="hybridMultilevel"/>
    <w:tmpl w:val="54665E74"/>
    <w:lvl w:ilvl="0" w:tplc="809A2C42">
      <w:numFmt w:val="bullet"/>
      <w:lvlText w:val="-"/>
      <w:lvlJc w:val="left"/>
      <w:pPr>
        <w:ind w:left="360" w:hanging="360"/>
      </w:pPr>
      <w:rPr>
        <w:rFonts w:ascii="맑은 고딕" w:eastAsia="맑은 고딕" w:hAnsi="맑은 고딕" w:cstheme="minorBidi" w:hint="eastAsia"/>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Symbol" w:hAnsi="Symbol" w:hint="default"/>
      </w:rPr>
    </w:lvl>
    <w:lvl w:ilvl="4" w:tplc="666A460A">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7"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F3578"/>
    <w:multiLevelType w:val="hybridMultilevel"/>
    <w:tmpl w:val="ADF07DD8"/>
    <w:lvl w:ilvl="0" w:tplc="1932D7D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9"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FD6A36"/>
    <w:multiLevelType w:val="hybridMultilevel"/>
    <w:tmpl w:val="F3046AC6"/>
    <w:lvl w:ilvl="0" w:tplc="A154AED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C4A42CE"/>
    <w:multiLevelType w:val="hybridMultilevel"/>
    <w:tmpl w:val="6C2A2616"/>
    <w:lvl w:ilvl="0" w:tplc="351AADA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34C5C15"/>
    <w:multiLevelType w:val="hybridMultilevel"/>
    <w:tmpl w:val="E822E2A4"/>
    <w:lvl w:ilvl="0" w:tplc="5C1ACFEA">
      <w:start w:val="1"/>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0"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1"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DF56F6A"/>
    <w:multiLevelType w:val="hybridMultilevel"/>
    <w:tmpl w:val="FD9E5A40"/>
    <w:lvl w:ilvl="0" w:tplc="62D29C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16"/>
  </w:num>
  <w:num w:numId="3">
    <w:abstractNumId w:val="15"/>
  </w:num>
  <w:num w:numId="4">
    <w:abstractNumId w:val="20"/>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4"/>
  </w:num>
  <w:num w:numId="7">
    <w:abstractNumId w:val="7"/>
  </w:num>
  <w:num w:numId="8">
    <w:abstractNumId w:val="4"/>
  </w:num>
  <w:num w:numId="9">
    <w:abstractNumId w:val="14"/>
  </w:num>
  <w:num w:numId="10">
    <w:abstractNumId w:val="13"/>
  </w:num>
  <w:num w:numId="11">
    <w:abstractNumId w:val="26"/>
  </w:num>
  <w:num w:numId="12">
    <w:abstractNumId w:val="12"/>
  </w:num>
  <w:num w:numId="13">
    <w:abstractNumId w:val="22"/>
  </w:num>
  <w:num w:numId="14">
    <w:abstractNumId w:val="6"/>
  </w:num>
  <w:num w:numId="15">
    <w:abstractNumId w:val="1"/>
  </w:num>
  <w:num w:numId="16">
    <w:abstractNumId w:val="23"/>
  </w:num>
  <w:num w:numId="17">
    <w:abstractNumId w:val="21"/>
  </w:num>
  <w:num w:numId="18">
    <w:abstractNumId w:val="11"/>
  </w:num>
  <w:num w:numId="19">
    <w:abstractNumId w:val="19"/>
  </w:num>
  <w:num w:numId="20">
    <w:abstractNumId w:val="8"/>
  </w:num>
  <w:num w:numId="21">
    <w:abstractNumId w:val="25"/>
  </w:num>
  <w:num w:numId="22">
    <w:abstractNumId w:val="2"/>
  </w:num>
  <w:num w:numId="23">
    <w:abstractNumId w:val="3"/>
  </w:num>
  <w:num w:numId="24">
    <w:abstractNumId w:val="17"/>
  </w:num>
  <w:num w:numId="25">
    <w:abstractNumId w:val="9"/>
  </w:num>
  <w:num w:numId="26">
    <w:abstractNumId w:val="18"/>
  </w:num>
  <w:num w:numId="27">
    <w:abstractNumId w:val="10"/>
  </w:num>
  <w:num w:numId="2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137"/>
    <w:rsid w:val="00000F0D"/>
    <w:rsid w:val="000011E0"/>
    <w:rsid w:val="0000132D"/>
    <w:rsid w:val="00001652"/>
    <w:rsid w:val="00001709"/>
    <w:rsid w:val="00001732"/>
    <w:rsid w:val="0000211F"/>
    <w:rsid w:val="00002B75"/>
    <w:rsid w:val="00003194"/>
    <w:rsid w:val="00003B3E"/>
    <w:rsid w:val="00003E7F"/>
    <w:rsid w:val="00004259"/>
    <w:rsid w:val="0000580D"/>
    <w:rsid w:val="00005DA8"/>
    <w:rsid w:val="00005E73"/>
    <w:rsid w:val="000060F1"/>
    <w:rsid w:val="0000658B"/>
    <w:rsid w:val="00006F4A"/>
    <w:rsid w:val="00007A1E"/>
    <w:rsid w:val="00007D6E"/>
    <w:rsid w:val="00007E8A"/>
    <w:rsid w:val="000108E4"/>
    <w:rsid w:val="00010B84"/>
    <w:rsid w:val="00010CA5"/>
    <w:rsid w:val="00010DD4"/>
    <w:rsid w:val="000110E9"/>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47A1"/>
    <w:rsid w:val="00014987"/>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0BD8"/>
    <w:rsid w:val="00032087"/>
    <w:rsid w:val="00032884"/>
    <w:rsid w:val="00033F53"/>
    <w:rsid w:val="0003417A"/>
    <w:rsid w:val="0003447C"/>
    <w:rsid w:val="0003526C"/>
    <w:rsid w:val="00035A63"/>
    <w:rsid w:val="00036284"/>
    <w:rsid w:val="00037076"/>
    <w:rsid w:val="000375E9"/>
    <w:rsid w:val="00037698"/>
    <w:rsid w:val="00037AB8"/>
    <w:rsid w:val="00037D25"/>
    <w:rsid w:val="00042D97"/>
    <w:rsid w:val="00044300"/>
    <w:rsid w:val="00044B5D"/>
    <w:rsid w:val="000458D1"/>
    <w:rsid w:val="00045DF6"/>
    <w:rsid w:val="00046442"/>
    <w:rsid w:val="00046853"/>
    <w:rsid w:val="00046ECF"/>
    <w:rsid w:val="000479B8"/>
    <w:rsid w:val="00047DE5"/>
    <w:rsid w:val="000510E4"/>
    <w:rsid w:val="00051ABF"/>
    <w:rsid w:val="00051CCC"/>
    <w:rsid w:val="00052AC7"/>
    <w:rsid w:val="00052D13"/>
    <w:rsid w:val="0005343E"/>
    <w:rsid w:val="00054B3D"/>
    <w:rsid w:val="00055D31"/>
    <w:rsid w:val="00055D89"/>
    <w:rsid w:val="000564CF"/>
    <w:rsid w:val="00056525"/>
    <w:rsid w:val="00057B5F"/>
    <w:rsid w:val="000608BD"/>
    <w:rsid w:val="0006188B"/>
    <w:rsid w:val="000619A9"/>
    <w:rsid w:val="00062099"/>
    <w:rsid w:val="00062721"/>
    <w:rsid w:val="0006272A"/>
    <w:rsid w:val="00062B3E"/>
    <w:rsid w:val="00062B80"/>
    <w:rsid w:val="00064426"/>
    <w:rsid w:val="00066CDF"/>
    <w:rsid w:val="000670B8"/>
    <w:rsid w:val="00067FA6"/>
    <w:rsid w:val="000703D8"/>
    <w:rsid w:val="00070ED0"/>
    <w:rsid w:val="0007117E"/>
    <w:rsid w:val="000716DB"/>
    <w:rsid w:val="00071C3C"/>
    <w:rsid w:val="00071E20"/>
    <w:rsid w:val="00072899"/>
    <w:rsid w:val="00072AEC"/>
    <w:rsid w:val="00072EBC"/>
    <w:rsid w:val="00073090"/>
    <w:rsid w:val="00074821"/>
    <w:rsid w:val="00074C76"/>
    <w:rsid w:val="00075015"/>
    <w:rsid w:val="000752A7"/>
    <w:rsid w:val="00075AE2"/>
    <w:rsid w:val="00076366"/>
    <w:rsid w:val="00076402"/>
    <w:rsid w:val="000768CF"/>
    <w:rsid w:val="00081E8E"/>
    <w:rsid w:val="00082325"/>
    <w:rsid w:val="000827C5"/>
    <w:rsid w:val="000828C6"/>
    <w:rsid w:val="00082CA2"/>
    <w:rsid w:val="00083968"/>
    <w:rsid w:val="0008396A"/>
    <w:rsid w:val="000862C8"/>
    <w:rsid w:val="000866B2"/>
    <w:rsid w:val="0008724E"/>
    <w:rsid w:val="00087616"/>
    <w:rsid w:val="000901D5"/>
    <w:rsid w:val="00091048"/>
    <w:rsid w:val="000918EB"/>
    <w:rsid w:val="000922B2"/>
    <w:rsid w:val="00093079"/>
    <w:rsid w:val="0009322D"/>
    <w:rsid w:val="0009324D"/>
    <w:rsid w:val="00093DD6"/>
    <w:rsid w:val="00093F3C"/>
    <w:rsid w:val="00093FD9"/>
    <w:rsid w:val="00094B52"/>
    <w:rsid w:val="00095DEA"/>
    <w:rsid w:val="000960E5"/>
    <w:rsid w:val="0009693F"/>
    <w:rsid w:val="000A135F"/>
    <w:rsid w:val="000A16E3"/>
    <w:rsid w:val="000A1B38"/>
    <w:rsid w:val="000A23E2"/>
    <w:rsid w:val="000A2A26"/>
    <w:rsid w:val="000A2E91"/>
    <w:rsid w:val="000A3068"/>
    <w:rsid w:val="000A3094"/>
    <w:rsid w:val="000A3730"/>
    <w:rsid w:val="000A4767"/>
    <w:rsid w:val="000A4BFC"/>
    <w:rsid w:val="000A4E01"/>
    <w:rsid w:val="000A5641"/>
    <w:rsid w:val="000A5B53"/>
    <w:rsid w:val="000A6005"/>
    <w:rsid w:val="000A6038"/>
    <w:rsid w:val="000A6631"/>
    <w:rsid w:val="000A76DF"/>
    <w:rsid w:val="000A7990"/>
    <w:rsid w:val="000B04CA"/>
    <w:rsid w:val="000B0D55"/>
    <w:rsid w:val="000B0F66"/>
    <w:rsid w:val="000B12A0"/>
    <w:rsid w:val="000B2F4F"/>
    <w:rsid w:val="000B3921"/>
    <w:rsid w:val="000B3B87"/>
    <w:rsid w:val="000B3BE5"/>
    <w:rsid w:val="000B428C"/>
    <w:rsid w:val="000B4900"/>
    <w:rsid w:val="000B4B1E"/>
    <w:rsid w:val="000B5382"/>
    <w:rsid w:val="000B707E"/>
    <w:rsid w:val="000B74EE"/>
    <w:rsid w:val="000B7AD3"/>
    <w:rsid w:val="000C0B31"/>
    <w:rsid w:val="000C1430"/>
    <w:rsid w:val="000C17C0"/>
    <w:rsid w:val="000C181B"/>
    <w:rsid w:val="000C24F4"/>
    <w:rsid w:val="000C2D64"/>
    <w:rsid w:val="000C3241"/>
    <w:rsid w:val="000C7091"/>
    <w:rsid w:val="000C7439"/>
    <w:rsid w:val="000C7B9B"/>
    <w:rsid w:val="000D00AD"/>
    <w:rsid w:val="000D081D"/>
    <w:rsid w:val="000D1847"/>
    <w:rsid w:val="000D233D"/>
    <w:rsid w:val="000D2917"/>
    <w:rsid w:val="000D2CA0"/>
    <w:rsid w:val="000D2CD8"/>
    <w:rsid w:val="000D3074"/>
    <w:rsid w:val="000D355B"/>
    <w:rsid w:val="000D47D0"/>
    <w:rsid w:val="000D529D"/>
    <w:rsid w:val="000D5B28"/>
    <w:rsid w:val="000D6663"/>
    <w:rsid w:val="000D6E78"/>
    <w:rsid w:val="000D6E88"/>
    <w:rsid w:val="000D7354"/>
    <w:rsid w:val="000E0647"/>
    <w:rsid w:val="000E0F4F"/>
    <w:rsid w:val="000E1628"/>
    <w:rsid w:val="000E21EE"/>
    <w:rsid w:val="000E27C1"/>
    <w:rsid w:val="000E355D"/>
    <w:rsid w:val="000E391B"/>
    <w:rsid w:val="000E3E51"/>
    <w:rsid w:val="000E450E"/>
    <w:rsid w:val="000E4628"/>
    <w:rsid w:val="000E583D"/>
    <w:rsid w:val="000E5875"/>
    <w:rsid w:val="000E5A90"/>
    <w:rsid w:val="000E6814"/>
    <w:rsid w:val="000F07A9"/>
    <w:rsid w:val="000F1282"/>
    <w:rsid w:val="000F12FC"/>
    <w:rsid w:val="000F2B3E"/>
    <w:rsid w:val="000F3379"/>
    <w:rsid w:val="000F3D17"/>
    <w:rsid w:val="000F3F02"/>
    <w:rsid w:val="000F4124"/>
    <w:rsid w:val="000F4BE2"/>
    <w:rsid w:val="000F4BE9"/>
    <w:rsid w:val="000F5D80"/>
    <w:rsid w:val="000F6C2C"/>
    <w:rsid w:val="000F73CF"/>
    <w:rsid w:val="000F77B7"/>
    <w:rsid w:val="000F786E"/>
    <w:rsid w:val="000F79AA"/>
    <w:rsid w:val="00100016"/>
    <w:rsid w:val="00100551"/>
    <w:rsid w:val="00100B17"/>
    <w:rsid w:val="0010224C"/>
    <w:rsid w:val="00102842"/>
    <w:rsid w:val="00102AB0"/>
    <w:rsid w:val="00102CA1"/>
    <w:rsid w:val="00102D38"/>
    <w:rsid w:val="0010352F"/>
    <w:rsid w:val="0010358D"/>
    <w:rsid w:val="00103C73"/>
    <w:rsid w:val="00104689"/>
    <w:rsid w:val="001048C9"/>
    <w:rsid w:val="001050CF"/>
    <w:rsid w:val="00105A18"/>
    <w:rsid w:val="001063EC"/>
    <w:rsid w:val="00106634"/>
    <w:rsid w:val="00107222"/>
    <w:rsid w:val="00107F1A"/>
    <w:rsid w:val="0011107F"/>
    <w:rsid w:val="001110DF"/>
    <w:rsid w:val="00113A29"/>
    <w:rsid w:val="001143ED"/>
    <w:rsid w:val="00114B2C"/>
    <w:rsid w:val="00115B05"/>
    <w:rsid w:val="00116B52"/>
    <w:rsid w:val="00117E0F"/>
    <w:rsid w:val="0012015F"/>
    <w:rsid w:val="00120277"/>
    <w:rsid w:val="00120733"/>
    <w:rsid w:val="00120876"/>
    <w:rsid w:val="0012133F"/>
    <w:rsid w:val="00121BAD"/>
    <w:rsid w:val="00122066"/>
    <w:rsid w:val="00122900"/>
    <w:rsid w:val="001235E9"/>
    <w:rsid w:val="00123B14"/>
    <w:rsid w:val="00124964"/>
    <w:rsid w:val="001256CD"/>
    <w:rsid w:val="00125BC2"/>
    <w:rsid w:val="00125C69"/>
    <w:rsid w:val="00125FD4"/>
    <w:rsid w:val="0012676A"/>
    <w:rsid w:val="00126BC0"/>
    <w:rsid w:val="00127118"/>
    <w:rsid w:val="00127210"/>
    <w:rsid w:val="00131696"/>
    <w:rsid w:val="00131820"/>
    <w:rsid w:val="00131E1D"/>
    <w:rsid w:val="001323E6"/>
    <w:rsid w:val="00133AC5"/>
    <w:rsid w:val="001352D6"/>
    <w:rsid w:val="00136419"/>
    <w:rsid w:val="001366B7"/>
    <w:rsid w:val="0013730E"/>
    <w:rsid w:val="00137657"/>
    <w:rsid w:val="00140222"/>
    <w:rsid w:val="00140258"/>
    <w:rsid w:val="001407C4"/>
    <w:rsid w:val="0014117C"/>
    <w:rsid w:val="00141505"/>
    <w:rsid w:val="00142824"/>
    <w:rsid w:val="001433BE"/>
    <w:rsid w:val="00143AD1"/>
    <w:rsid w:val="00144272"/>
    <w:rsid w:val="001443BF"/>
    <w:rsid w:val="00144A81"/>
    <w:rsid w:val="0014514B"/>
    <w:rsid w:val="0014590C"/>
    <w:rsid w:val="00145B47"/>
    <w:rsid w:val="00145D3F"/>
    <w:rsid w:val="00146B2D"/>
    <w:rsid w:val="001476B2"/>
    <w:rsid w:val="001506F1"/>
    <w:rsid w:val="0015150B"/>
    <w:rsid w:val="001515EE"/>
    <w:rsid w:val="00151D8E"/>
    <w:rsid w:val="00153348"/>
    <w:rsid w:val="00153ED2"/>
    <w:rsid w:val="001556B3"/>
    <w:rsid w:val="00155A4C"/>
    <w:rsid w:val="00156732"/>
    <w:rsid w:val="00157176"/>
    <w:rsid w:val="001573A1"/>
    <w:rsid w:val="0016000C"/>
    <w:rsid w:val="00160F0D"/>
    <w:rsid w:val="001617D3"/>
    <w:rsid w:val="0016199C"/>
    <w:rsid w:val="00161BDA"/>
    <w:rsid w:val="00161C57"/>
    <w:rsid w:val="001620B9"/>
    <w:rsid w:val="00162AF8"/>
    <w:rsid w:val="0016350D"/>
    <w:rsid w:val="00164151"/>
    <w:rsid w:val="001649F0"/>
    <w:rsid w:val="0016505C"/>
    <w:rsid w:val="0016545C"/>
    <w:rsid w:val="00166206"/>
    <w:rsid w:val="0016673A"/>
    <w:rsid w:val="00167DC9"/>
    <w:rsid w:val="00170F75"/>
    <w:rsid w:val="001725A9"/>
    <w:rsid w:val="0017280F"/>
    <w:rsid w:val="00173275"/>
    <w:rsid w:val="00173817"/>
    <w:rsid w:val="00173D8A"/>
    <w:rsid w:val="001748E1"/>
    <w:rsid w:val="00175951"/>
    <w:rsid w:val="00176058"/>
    <w:rsid w:val="0017682E"/>
    <w:rsid w:val="0017759F"/>
    <w:rsid w:val="00177D1A"/>
    <w:rsid w:val="0018033D"/>
    <w:rsid w:val="00180EFC"/>
    <w:rsid w:val="00181114"/>
    <w:rsid w:val="001814F3"/>
    <w:rsid w:val="00181957"/>
    <w:rsid w:val="0018242D"/>
    <w:rsid w:val="00182837"/>
    <w:rsid w:val="00182A4D"/>
    <w:rsid w:val="00182A98"/>
    <w:rsid w:val="00183254"/>
    <w:rsid w:val="0018336A"/>
    <w:rsid w:val="001833C1"/>
    <w:rsid w:val="00183A08"/>
    <w:rsid w:val="00183C63"/>
    <w:rsid w:val="00183CA7"/>
    <w:rsid w:val="001844E8"/>
    <w:rsid w:val="001854E6"/>
    <w:rsid w:val="00185653"/>
    <w:rsid w:val="001859F1"/>
    <w:rsid w:val="00186232"/>
    <w:rsid w:val="001871D5"/>
    <w:rsid w:val="001872C0"/>
    <w:rsid w:val="00187379"/>
    <w:rsid w:val="00187FDF"/>
    <w:rsid w:val="0019003E"/>
    <w:rsid w:val="00190958"/>
    <w:rsid w:val="00190FE1"/>
    <w:rsid w:val="0019156A"/>
    <w:rsid w:val="001915FB"/>
    <w:rsid w:val="001926E2"/>
    <w:rsid w:val="0019308D"/>
    <w:rsid w:val="001935E2"/>
    <w:rsid w:val="00194ECD"/>
    <w:rsid w:val="00195AE8"/>
    <w:rsid w:val="00196266"/>
    <w:rsid w:val="0019673C"/>
    <w:rsid w:val="00196E10"/>
    <w:rsid w:val="00196E1D"/>
    <w:rsid w:val="001A008A"/>
    <w:rsid w:val="001A0A3A"/>
    <w:rsid w:val="001A2A73"/>
    <w:rsid w:val="001A2B5F"/>
    <w:rsid w:val="001A351A"/>
    <w:rsid w:val="001A3572"/>
    <w:rsid w:val="001A3AAC"/>
    <w:rsid w:val="001A4DF7"/>
    <w:rsid w:val="001A5564"/>
    <w:rsid w:val="001A5F9D"/>
    <w:rsid w:val="001A65BD"/>
    <w:rsid w:val="001A68FD"/>
    <w:rsid w:val="001A6D9A"/>
    <w:rsid w:val="001A75A0"/>
    <w:rsid w:val="001B13E0"/>
    <w:rsid w:val="001B1DE9"/>
    <w:rsid w:val="001B3753"/>
    <w:rsid w:val="001B3756"/>
    <w:rsid w:val="001B377A"/>
    <w:rsid w:val="001B3D15"/>
    <w:rsid w:val="001B3EDE"/>
    <w:rsid w:val="001B5CEA"/>
    <w:rsid w:val="001B64C5"/>
    <w:rsid w:val="001B680E"/>
    <w:rsid w:val="001B7682"/>
    <w:rsid w:val="001B7B5B"/>
    <w:rsid w:val="001B7FE8"/>
    <w:rsid w:val="001C03E8"/>
    <w:rsid w:val="001C07B6"/>
    <w:rsid w:val="001C124C"/>
    <w:rsid w:val="001C146E"/>
    <w:rsid w:val="001C1FE4"/>
    <w:rsid w:val="001C2473"/>
    <w:rsid w:val="001C26A1"/>
    <w:rsid w:val="001C2CBF"/>
    <w:rsid w:val="001C2DA7"/>
    <w:rsid w:val="001C3046"/>
    <w:rsid w:val="001C32BD"/>
    <w:rsid w:val="001C5475"/>
    <w:rsid w:val="001C6382"/>
    <w:rsid w:val="001C6812"/>
    <w:rsid w:val="001C7C32"/>
    <w:rsid w:val="001C7CE0"/>
    <w:rsid w:val="001D1F2D"/>
    <w:rsid w:val="001D40F4"/>
    <w:rsid w:val="001D4528"/>
    <w:rsid w:val="001D4A71"/>
    <w:rsid w:val="001D4E00"/>
    <w:rsid w:val="001D5730"/>
    <w:rsid w:val="001D5884"/>
    <w:rsid w:val="001D58BA"/>
    <w:rsid w:val="001D5920"/>
    <w:rsid w:val="001D61AA"/>
    <w:rsid w:val="001D6884"/>
    <w:rsid w:val="001D732C"/>
    <w:rsid w:val="001D766A"/>
    <w:rsid w:val="001D783A"/>
    <w:rsid w:val="001E01BF"/>
    <w:rsid w:val="001E02F7"/>
    <w:rsid w:val="001E0F18"/>
    <w:rsid w:val="001E12B4"/>
    <w:rsid w:val="001E235E"/>
    <w:rsid w:val="001E2BEE"/>
    <w:rsid w:val="001E3995"/>
    <w:rsid w:val="001E4091"/>
    <w:rsid w:val="001E4659"/>
    <w:rsid w:val="001E5DBB"/>
    <w:rsid w:val="001E6BA4"/>
    <w:rsid w:val="001E7338"/>
    <w:rsid w:val="001F094D"/>
    <w:rsid w:val="001F1F37"/>
    <w:rsid w:val="001F2388"/>
    <w:rsid w:val="001F2693"/>
    <w:rsid w:val="001F3598"/>
    <w:rsid w:val="001F35AF"/>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5EF"/>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17329"/>
    <w:rsid w:val="00220551"/>
    <w:rsid w:val="002213B1"/>
    <w:rsid w:val="00221D42"/>
    <w:rsid w:val="0022251E"/>
    <w:rsid w:val="0022272E"/>
    <w:rsid w:val="00222769"/>
    <w:rsid w:val="00222F45"/>
    <w:rsid w:val="0022371C"/>
    <w:rsid w:val="002242A7"/>
    <w:rsid w:val="0022451C"/>
    <w:rsid w:val="00224935"/>
    <w:rsid w:val="00225B20"/>
    <w:rsid w:val="002265E6"/>
    <w:rsid w:val="0022678C"/>
    <w:rsid w:val="00226D8C"/>
    <w:rsid w:val="00227526"/>
    <w:rsid w:val="0022777A"/>
    <w:rsid w:val="002277E5"/>
    <w:rsid w:val="00227990"/>
    <w:rsid w:val="00230546"/>
    <w:rsid w:val="002313A0"/>
    <w:rsid w:val="0023178F"/>
    <w:rsid w:val="002326B4"/>
    <w:rsid w:val="00232D13"/>
    <w:rsid w:val="0023360A"/>
    <w:rsid w:val="00234E55"/>
    <w:rsid w:val="00236163"/>
    <w:rsid w:val="002370CC"/>
    <w:rsid w:val="0023759D"/>
    <w:rsid w:val="00237785"/>
    <w:rsid w:val="00237C22"/>
    <w:rsid w:val="002401E5"/>
    <w:rsid w:val="0024067F"/>
    <w:rsid w:val="00240ABD"/>
    <w:rsid w:val="00240D7C"/>
    <w:rsid w:val="00241360"/>
    <w:rsid w:val="00241CE2"/>
    <w:rsid w:val="002422A6"/>
    <w:rsid w:val="00242A1A"/>
    <w:rsid w:val="00242EBF"/>
    <w:rsid w:val="00242F34"/>
    <w:rsid w:val="00243D2F"/>
    <w:rsid w:val="00244288"/>
    <w:rsid w:val="002442E1"/>
    <w:rsid w:val="00245071"/>
    <w:rsid w:val="00246CE1"/>
    <w:rsid w:val="002478C3"/>
    <w:rsid w:val="00247E6A"/>
    <w:rsid w:val="002509A5"/>
    <w:rsid w:val="002511F8"/>
    <w:rsid w:val="00251DD9"/>
    <w:rsid w:val="0025215F"/>
    <w:rsid w:val="0025248E"/>
    <w:rsid w:val="00252EFA"/>
    <w:rsid w:val="002544D6"/>
    <w:rsid w:val="002545D1"/>
    <w:rsid w:val="00254EF1"/>
    <w:rsid w:val="00255AC2"/>
    <w:rsid w:val="00255F82"/>
    <w:rsid w:val="00256130"/>
    <w:rsid w:val="0025732F"/>
    <w:rsid w:val="0026126B"/>
    <w:rsid w:val="00261466"/>
    <w:rsid w:val="00261789"/>
    <w:rsid w:val="00261D36"/>
    <w:rsid w:val="00261D6B"/>
    <w:rsid w:val="00262126"/>
    <w:rsid w:val="00262170"/>
    <w:rsid w:val="002634DB"/>
    <w:rsid w:val="00263DA5"/>
    <w:rsid w:val="002642E3"/>
    <w:rsid w:val="00264924"/>
    <w:rsid w:val="00265009"/>
    <w:rsid w:val="00266376"/>
    <w:rsid w:val="00266976"/>
    <w:rsid w:val="00267CDB"/>
    <w:rsid w:val="00267D2C"/>
    <w:rsid w:val="00270D4D"/>
    <w:rsid w:val="002718DE"/>
    <w:rsid w:val="00272141"/>
    <w:rsid w:val="0027228B"/>
    <w:rsid w:val="002727E3"/>
    <w:rsid w:val="002733F3"/>
    <w:rsid w:val="00273BF1"/>
    <w:rsid w:val="00274806"/>
    <w:rsid w:val="00274863"/>
    <w:rsid w:val="0027508D"/>
    <w:rsid w:val="0027579D"/>
    <w:rsid w:val="00275A61"/>
    <w:rsid w:val="00275DD8"/>
    <w:rsid w:val="00276330"/>
    <w:rsid w:val="002766DA"/>
    <w:rsid w:val="002769F4"/>
    <w:rsid w:val="00276A66"/>
    <w:rsid w:val="00276F46"/>
    <w:rsid w:val="00276F80"/>
    <w:rsid w:val="0027758D"/>
    <w:rsid w:val="002775D2"/>
    <w:rsid w:val="002775E5"/>
    <w:rsid w:val="002776E5"/>
    <w:rsid w:val="00277F32"/>
    <w:rsid w:val="00280015"/>
    <w:rsid w:val="002804D8"/>
    <w:rsid w:val="00280E80"/>
    <w:rsid w:val="00282842"/>
    <w:rsid w:val="00282A0A"/>
    <w:rsid w:val="00282F5F"/>
    <w:rsid w:val="0028340B"/>
    <w:rsid w:val="00283930"/>
    <w:rsid w:val="00283D11"/>
    <w:rsid w:val="00284D73"/>
    <w:rsid w:val="0028554B"/>
    <w:rsid w:val="00285A76"/>
    <w:rsid w:val="00285CAF"/>
    <w:rsid w:val="00285FBB"/>
    <w:rsid w:val="00286348"/>
    <w:rsid w:val="00286375"/>
    <w:rsid w:val="00286724"/>
    <w:rsid w:val="00286F9C"/>
    <w:rsid w:val="0028719E"/>
    <w:rsid w:val="00287582"/>
    <w:rsid w:val="00287A4C"/>
    <w:rsid w:val="00287B58"/>
    <w:rsid w:val="00291121"/>
    <w:rsid w:val="0029157B"/>
    <w:rsid w:val="00291933"/>
    <w:rsid w:val="00292367"/>
    <w:rsid w:val="00292368"/>
    <w:rsid w:val="00292C00"/>
    <w:rsid w:val="00293BD3"/>
    <w:rsid w:val="00294867"/>
    <w:rsid w:val="00294CBE"/>
    <w:rsid w:val="002951A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2AC7"/>
    <w:rsid w:val="002B31DC"/>
    <w:rsid w:val="002B39DD"/>
    <w:rsid w:val="002B3D44"/>
    <w:rsid w:val="002B3EA1"/>
    <w:rsid w:val="002B3FFD"/>
    <w:rsid w:val="002B4C06"/>
    <w:rsid w:val="002B555B"/>
    <w:rsid w:val="002B63B7"/>
    <w:rsid w:val="002B63F3"/>
    <w:rsid w:val="002B6694"/>
    <w:rsid w:val="002B6772"/>
    <w:rsid w:val="002B677E"/>
    <w:rsid w:val="002B7340"/>
    <w:rsid w:val="002B7D34"/>
    <w:rsid w:val="002C0126"/>
    <w:rsid w:val="002C014A"/>
    <w:rsid w:val="002C160A"/>
    <w:rsid w:val="002C1A49"/>
    <w:rsid w:val="002C2468"/>
    <w:rsid w:val="002C26BD"/>
    <w:rsid w:val="002C2C30"/>
    <w:rsid w:val="002C3136"/>
    <w:rsid w:val="002C31A3"/>
    <w:rsid w:val="002C3C18"/>
    <w:rsid w:val="002C446B"/>
    <w:rsid w:val="002C5A4F"/>
    <w:rsid w:val="002C66E1"/>
    <w:rsid w:val="002C6B5F"/>
    <w:rsid w:val="002C6BEE"/>
    <w:rsid w:val="002C6DA7"/>
    <w:rsid w:val="002C6FAF"/>
    <w:rsid w:val="002D016A"/>
    <w:rsid w:val="002D06F2"/>
    <w:rsid w:val="002D07AE"/>
    <w:rsid w:val="002D0B1E"/>
    <w:rsid w:val="002D1333"/>
    <w:rsid w:val="002D15B5"/>
    <w:rsid w:val="002D1761"/>
    <w:rsid w:val="002D2687"/>
    <w:rsid w:val="002D352E"/>
    <w:rsid w:val="002D37AB"/>
    <w:rsid w:val="002D43D6"/>
    <w:rsid w:val="002D4A3E"/>
    <w:rsid w:val="002D596C"/>
    <w:rsid w:val="002D5EF5"/>
    <w:rsid w:val="002D602B"/>
    <w:rsid w:val="002D6CBE"/>
    <w:rsid w:val="002D6FD3"/>
    <w:rsid w:val="002E0326"/>
    <w:rsid w:val="002E0E27"/>
    <w:rsid w:val="002E18C3"/>
    <w:rsid w:val="002E2654"/>
    <w:rsid w:val="002E2684"/>
    <w:rsid w:val="002E2989"/>
    <w:rsid w:val="002E65C7"/>
    <w:rsid w:val="002E6699"/>
    <w:rsid w:val="002E689E"/>
    <w:rsid w:val="002E7063"/>
    <w:rsid w:val="002E7A5D"/>
    <w:rsid w:val="002F1212"/>
    <w:rsid w:val="002F1254"/>
    <w:rsid w:val="002F2A3E"/>
    <w:rsid w:val="002F3BD8"/>
    <w:rsid w:val="002F4194"/>
    <w:rsid w:val="002F44F2"/>
    <w:rsid w:val="002F5CEB"/>
    <w:rsid w:val="002F6184"/>
    <w:rsid w:val="002F6629"/>
    <w:rsid w:val="002F66AA"/>
    <w:rsid w:val="002F6714"/>
    <w:rsid w:val="002F713E"/>
    <w:rsid w:val="002F71A4"/>
    <w:rsid w:val="002F7835"/>
    <w:rsid w:val="003001E9"/>
    <w:rsid w:val="00300AA2"/>
    <w:rsid w:val="00301014"/>
    <w:rsid w:val="0030107C"/>
    <w:rsid w:val="00301622"/>
    <w:rsid w:val="00302BF6"/>
    <w:rsid w:val="003034E3"/>
    <w:rsid w:val="00303BED"/>
    <w:rsid w:val="00304033"/>
    <w:rsid w:val="003044EE"/>
    <w:rsid w:val="0030509A"/>
    <w:rsid w:val="003053B8"/>
    <w:rsid w:val="003054C8"/>
    <w:rsid w:val="00306233"/>
    <w:rsid w:val="00306639"/>
    <w:rsid w:val="003068A0"/>
    <w:rsid w:val="00306E1A"/>
    <w:rsid w:val="0030742E"/>
    <w:rsid w:val="00310FA6"/>
    <w:rsid w:val="0031286A"/>
    <w:rsid w:val="00312931"/>
    <w:rsid w:val="003139C4"/>
    <w:rsid w:val="0031445C"/>
    <w:rsid w:val="0031470B"/>
    <w:rsid w:val="00315E1A"/>
    <w:rsid w:val="0031616F"/>
    <w:rsid w:val="003163D3"/>
    <w:rsid w:val="00320FF5"/>
    <w:rsid w:val="003214C7"/>
    <w:rsid w:val="00321CF5"/>
    <w:rsid w:val="003238AF"/>
    <w:rsid w:val="00323F34"/>
    <w:rsid w:val="00324D1D"/>
    <w:rsid w:val="00325318"/>
    <w:rsid w:val="003253DA"/>
    <w:rsid w:val="0032554A"/>
    <w:rsid w:val="00326119"/>
    <w:rsid w:val="0032625B"/>
    <w:rsid w:val="003269DC"/>
    <w:rsid w:val="00326DA1"/>
    <w:rsid w:val="00327782"/>
    <w:rsid w:val="00327C24"/>
    <w:rsid w:val="00327F00"/>
    <w:rsid w:val="0033090C"/>
    <w:rsid w:val="00330BF4"/>
    <w:rsid w:val="00331A03"/>
    <w:rsid w:val="00331D8D"/>
    <w:rsid w:val="003320C2"/>
    <w:rsid w:val="00332323"/>
    <w:rsid w:val="0033296C"/>
    <w:rsid w:val="0033527A"/>
    <w:rsid w:val="00335A84"/>
    <w:rsid w:val="00336A86"/>
    <w:rsid w:val="0033731E"/>
    <w:rsid w:val="00340ABF"/>
    <w:rsid w:val="00340B01"/>
    <w:rsid w:val="0034194D"/>
    <w:rsid w:val="00341E46"/>
    <w:rsid w:val="00342B20"/>
    <w:rsid w:val="0034308F"/>
    <w:rsid w:val="0034367C"/>
    <w:rsid w:val="0034384B"/>
    <w:rsid w:val="003440EE"/>
    <w:rsid w:val="003442FC"/>
    <w:rsid w:val="0034485B"/>
    <w:rsid w:val="00344ED1"/>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6E04"/>
    <w:rsid w:val="00357F71"/>
    <w:rsid w:val="0036087F"/>
    <w:rsid w:val="003610EF"/>
    <w:rsid w:val="003611C5"/>
    <w:rsid w:val="00361564"/>
    <w:rsid w:val="0036230A"/>
    <w:rsid w:val="003625AF"/>
    <w:rsid w:val="00362A66"/>
    <w:rsid w:val="0036310D"/>
    <w:rsid w:val="0036349C"/>
    <w:rsid w:val="00363666"/>
    <w:rsid w:val="00364391"/>
    <w:rsid w:val="00365367"/>
    <w:rsid w:val="00365F74"/>
    <w:rsid w:val="0036600D"/>
    <w:rsid w:val="003665AB"/>
    <w:rsid w:val="003669EE"/>
    <w:rsid w:val="00366DB5"/>
    <w:rsid w:val="00366FE0"/>
    <w:rsid w:val="00367B24"/>
    <w:rsid w:val="003709DD"/>
    <w:rsid w:val="00371138"/>
    <w:rsid w:val="00371927"/>
    <w:rsid w:val="00371F86"/>
    <w:rsid w:val="003723C9"/>
    <w:rsid w:val="003728CB"/>
    <w:rsid w:val="00372BAA"/>
    <w:rsid w:val="00372F35"/>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6FF9"/>
    <w:rsid w:val="0038796B"/>
    <w:rsid w:val="00387CEA"/>
    <w:rsid w:val="00390007"/>
    <w:rsid w:val="003902BF"/>
    <w:rsid w:val="00390D36"/>
    <w:rsid w:val="003910EE"/>
    <w:rsid w:val="00391F4F"/>
    <w:rsid w:val="003925F1"/>
    <w:rsid w:val="00392656"/>
    <w:rsid w:val="00393207"/>
    <w:rsid w:val="00393546"/>
    <w:rsid w:val="00393571"/>
    <w:rsid w:val="003936E8"/>
    <w:rsid w:val="00393CDD"/>
    <w:rsid w:val="003940CE"/>
    <w:rsid w:val="0039414D"/>
    <w:rsid w:val="00394644"/>
    <w:rsid w:val="003946EE"/>
    <w:rsid w:val="00394AE9"/>
    <w:rsid w:val="00394C80"/>
    <w:rsid w:val="0039547B"/>
    <w:rsid w:val="00395D06"/>
    <w:rsid w:val="003A0584"/>
    <w:rsid w:val="003A092E"/>
    <w:rsid w:val="003A0D5C"/>
    <w:rsid w:val="003A1273"/>
    <w:rsid w:val="003A148E"/>
    <w:rsid w:val="003A1577"/>
    <w:rsid w:val="003A1A33"/>
    <w:rsid w:val="003A245F"/>
    <w:rsid w:val="003A2B02"/>
    <w:rsid w:val="003A2DCC"/>
    <w:rsid w:val="003A2E58"/>
    <w:rsid w:val="003A5594"/>
    <w:rsid w:val="003A66E8"/>
    <w:rsid w:val="003A7230"/>
    <w:rsid w:val="003A7925"/>
    <w:rsid w:val="003A7F8B"/>
    <w:rsid w:val="003B0EE8"/>
    <w:rsid w:val="003B0FBA"/>
    <w:rsid w:val="003B1516"/>
    <w:rsid w:val="003B188B"/>
    <w:rsid w:val="003B2AA4"/>
    <w:rsid w:val="003B3264"/>
    <w:rsid w:val="003B4004"/>
    <w:rsid w:val="003B5D34"/>
    <w:rsid w:val="003B720E"/>
    <w:rsid w:val="003B790A"/>
    <w:rsid w:val="003C11A1"/>
    <w:rsid w:val="003C1770"/>
    <w:rsid w:val="003C19F8"/>
    <w:rsid w:val="003C293C"/>
    <w:rsid w:val="003C2A5B"/>
    <w:rsid w:val="003C40B8"/>
    <w:rsid w:val="003C4399"/>
    <w:rsid w:val="003C4404"/>
    <w:rsid w:val="003C4ACE"/>
    <w:rsid w:val="003C4D1F"/>
    <w:rsid w:val="003C590F"/>
    <w:rsid w:val="003C5E82"/>
    <w:rsid w:val="003C620F"/>
    <w:rsid w:val="003D1C0A"/>
    <w:rsid w:val="003D1C21"/>
    <w:rsid w:val="003D259D"/>
    <w:rsid w:val="003D3774"/>
    <w:rsid w:val="003D38D8"/>
    <w:rsid w:val="003D3954"/>
    <w:rsid w:val="003D4FA5"/>
    <w:rsid w:val="003D50DF"/>
    <w:rsid w:val="003D569D"/>
    <w:rsid w:val="003D58F3"/>
    <w:rsid w:val="003D60A7"/>
    <w:rsid w:val="003D62E6"/>
    <w:rsid w:val="003D6DFA"/>
    <w:rsid w:val="003D6E63"/>
    <w:rsid w:val="003D6FC9"/>
    <w:rsid w:val="003D714E"/>
    <w:rsid w:val="003D76DD"/>
    <w:rsid w:val="003D77B7"/>
    <w:rsid w:val="003D7EE6"/>
    <w:rsid w:val="003E020F"/>
    <w:rsid w:val="003E0B2D"/>
    <w:rsid w:val="003E0B45"/>
    <w:rsid w:val="003E0EA7"/>
    <w:rsid w:val="003E1278"/>
    <w:rsid w:val="003E2A5C"/>
    <w:rsid w:val="003E2CFF"/>
    <w:rsid w:val="003E2FA2"/>
    <w:rsid w:val="003E3946"/>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16F"/>
    <w:rsid w:val="003F56D1"/>
    <w:rsid w:val="003F5A64"/>
    <w:rsid w:val="003F5EEF"/>
    <w:rsid w:val="003F6A68"/>
    <w:rsid w:val="003F6C14"/>
    <w:rsid w:val="003F741C"/>
    <w:rsid w:val="003F7C71"/>
    <w:rsid w:val="003F7FFE"/>
    <w:rsid w:val="004000FB"/>
    <w:rsid w:val="00400959"/>
    <w:rsid w:val="0040153A"/>
    <w:rsid w:val="004026BB"/>
    <w:rsid w:val="00402875"/>
    <w:rsid w:val="0040300E"/>
    <w:rsid w:val="00403502"/>
    <w:rsid w:val="0040384C"/>
    <w:rsid w:val="00403FB9"/>
    <w:rsid w:val="0040466B"/>
    <w:rsid w:val="00404803"/>
    <w:rsid w:val="004049F4"/>
    <w:rsid w:val="00405F1E"/>
    <w:rsid w:val="00406701"/>
    <w:rsid w:val="00406DA5"/>
    <w:rsid w:val="004073A0"/>
    <w:rsid w:val="00407505"/>
    <w:rsid w:val="00407E77"/>
    <w:rsid w:val="0041083C"/>
    <w:rsid w:val="00411178"/>
    <w:rsid w:val="004118A2"/>
    <w:rsid w:val="004119F5"/>
    <w:rsid w:val="004119F7"/>
    <w:rsid w:val="00411E54"/>
    <w:rsid w:val="00412F38"/>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0C34"/>
    <w:rsid w:val="00431CC4"/>
    <w:rsid w:val="00431D4C"/>
    <w:rsid w:val="004335FB"/>
    <w:rsid w:val="00433710"/>
    <w:rsid w:val="00435244"/>
    <w:rsid w:val="004358B8"/>
    <w:rsid w:val="00436348"/>
    <w:rsid w:val="00437AF9"/>
    <w:rsid w:val="00437D8E"/>
    <w:rsid w:val="0044001C"/>
    <w:rsid w:val="00440285"/>
    <w:rsid w:val="0044066A"/>
    <w:rsid w:val="00440923"/>
    <w:rsid w:val="0044108B"/>
    <w:rsid w:val="0044135C"/>
    <w:rsid w:val="00441D96"/>
    <w:rsid w:val="00443CA1"/>
    <w:rsid w:val="00443E63"/>
    <w:rsid w:val="004441B4"/>
    <w:rsid w:val="00445B61"/>
    <w:rsid w:val="00446102"/>
    <w:rsid w:val="00446525"/>
    <w:rsid w:val="00446A7E"/>
    <w:rsid w:val="00446BC4"/>
    <w:rsid w:val="00446D53"/>
    <w:rsid w:val="004473FB"/>
    <w:rsid w:val="004475B5"/>
    <w:rsid w:val="00450BD9"/>
    <w:rsid w:val="00450C9B"/>
    <w:rsid w:val="0045135B"/>
    <w:rsid w:val="00451602"/>
    <w:rsid w:val="004527C2"/>
    <w:rsid w:val="0045401B"/>
    <w:rsid w:val="00454804"/>
    <w:rsid w:val="00454830"/>
    <w:rsid w:val="004548F3"/>
    <w:rsid w:val="0045491F"/>
    <w:rsid w:val="00454CD0"/>
    <w:rsid w:val="004557F9"/>
    <w:rsid w:val="004611D5"/>
    <w:rsid w:val="00461790"/>
    <w:rsid w:val="00462286"/>
    <w:rsid w:val="00462485"/>
    <w:rsid w:val="004627F0"/>
    <w:rsid w:val="00464196"/>
    <w:rsid w:val="00464392"/>
    <w:rsid w:val="0046453E"/>
    <w:rsid w:val="00464A57"/>
    <w:rsid w:val="00464C1C"/>
    <w:rsid w:val="004658EC"/>
    <w:rsid w:val="00466418"/>
    <w:rsid w:val="00467102"/>
    <w:rsid w:val="004671FC"/>
    <w:rsid w:val="00467670"/>
    <w:rsid w:val="00467784"/>
    <w:rsid w:val="00467BDE"/>
    <w:rsid w:val="0047003C"/>
    <w:rsid w:val="00470E39"/>
    <w:rsid w:val="00470E97"/>
    <w:rsid w:val="00471084"/>
    <w:rsid w:val="00471AAE"/>
    <w:rsid w:val="00472865"/>
    <w:rsid w:val="00472F65"/>
    <w:rsid w:val="00473CB0"/>
    <w:rsid w:val="00473FF8"/>
    <w:rsid w:val="004741E3"/>
    <w:rsid w:val="00476275"/>
    <w:rsid w:val="0047627E"/>
    <w:rsid w:val="0047629D"/>
    <w:rsid w:val="004763F1"/>
    <w:rsid w:val="0047662E"/>
    <w:rsid w:val="00477DC7"/>
    <w:rsid w:val="004805D6"/>
    <w:rsid w:val="00481454"/>
    <w:rsid w:val="00481A37"/>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91E9F"/>
    <w:rsid w:val="0049206B"/>
    <w:rsid w:val="0049340B"/>
    <w:rsid w:val="00493A03"/>
    <w:rsid w:val="00493B0A"/>
    <w:rsid w:val="00493CB0"/>
    <w:rsid w:val="00494356"/>
    <w:rsid w:val="00494AD3"/>
    <w:rsid w:val="004951BA"/>
    <w:rsid w:val="00495C4B"/>
    <w:rsid w:val="0049635B"/>
    <w:rsid w:val="00496B8D"/>
    <w:rsid w:val="00496D13"/>
    <w:rsid w:val="00497365"/>
    <w:rsid w:val="00497375"/>
    <w:rsid w:val="004978DC"/>
    <w:rsid w:val="00497D90"/>
    <w:rsid w:val="004A000B"/>
    <w:rsid w:val="004A0535"/>
    <w:rsid w:val="004A14AE"/>
    <w:rsid w:val="004A24DA"/>
    <w:rsid w:val="004A286E"/>
    <w:rsid w:val="004A2B30"/>
    <w:rsid w:val="004A2B52"/>
    <w:rsid w:val="004A315C"/>
    <w:rsid w:val="004A339D"/>
    <w:rsid w:val="004A4701"/>
    <w:rsid w:val="004A4734"/>
    <w:rsid w:val="004A47C0"/>
    <w:rsid w:val="004A5114"/>
    <w:rsid w:val="004A54AD"/>
    <w:rsid w:val="004A5911"/>
    <w:rsid w:val="004A5B4B"/>
    <w:rsid w:val="004A654C"/>
    <w:rsid w:val="004A6C7F"/>
    <w:rsid w:val="004A7A7E"/>
    <w:rsid w:val="004B0004"/>
    <w:rsid w:val="004B061E"/>
    <w:rsid w:val="004B0837"/>
    <w:rsid w:val="004B1D50"/>
    <w:rsid w:val="004B4F85"/>
    <w:rsid w:val="004B5026"/>
    <w:rsid w:val="004B6B71"/>
    <w:rsid w:val="004B6D5A"/>
    <w:rsid w:val="004B7BD4"/>
    <w:rsid w:val="004C0098"/>
    <w:rsid w:val="004C045E"/>
    <w:rsid w:val="004C06AF"/>
    <w:rsid w:val="004C1E92"/>
    <w:rsid w:val="004C2522"/>
    <w:rsid w:val="004C2662"/>
    <w:rsid w:val="004C498E"/>
    <w:rsid w:val="004C5B93"/>
    <w:rsid w:val="004C699E"/>
    <w:rsid w:val="004C6D7F"/>
    <w:rsid w:val="004D042E"/>
    <w:rsid w:val="004D04A9"/>
    <w:rsid w:val="004D103E"/>
    <w:rsid w:val="004D1A87"/>
    <w:rsid w:val="004D1D85"/>
    <w:rsid w:val="004D242A"/>
    <w:rsid w:val="004D24E4"/>
    <w:rsid w:val="004D3D96"/>
    <w:rsid w:val="004D52C8"/>
    <w:rsid w:val="004D5494"/>
    <w:rsid w:val="004D568C"/>
    <w:rsid w:val="004D5D1B"/>
    <w:rsid w:val="004D5E59"/>
    <w:rsid w:val="004D78BA"/>
    <w:rsid w:val="004D7B4A"/>
    <w:rsid w:val="004E08B9"/>
    <w:rsid w:val="004E0E14"/>
    <w:rsid w:val="004E15D8"/>
    <w:rsid w:val="004E19CC"/>
    <w:rsid w:val="004E19D6"/>
    <w:rsid w:val="004E29F5"/>
    <w:rsid w:val="004E2F32"/>
    <w:rsid w:val="004E38F9"/>
    <w:rsid w:val="004E5882"/>
    <w:rsid w:val="004E6A44"/>
    <w:rsid w:val="004E76A8"/>
    <w:rsid w:val="004F098E"/>
    <w:rsid w:val="004F0BBD"/>
    <w:rsid w:val="004F199E"/>
    <w:rsid w:val="004F1D4B"/>
    <w:rsid w:val="004F2275"/>
    <w:rsid w:val="004F2BF1"/>
    <w:rsid w:val="004F2D41"/>
    <w:rsid w:val="004F3C57"/>
    <w:rsid w:val="004F3C61"/>
    <w:rsid w:val="004F3DBF"/>
    <w:rsid w:val="004F4EC0"/>
    <w:rsid w:val="004F524C"/>
    <w:rsid w:val="004F632F"/>
    <w:rsid w:val="004F6447"/>
    <w:rsid w:val="004F757F"/>
    <w:rsid w:val="005001FC"/>
    <w:rsid w:val="005013CF"/>
    <w:rsid w:val="0050161F"/>
    <w:rsid w:val="00501AF3"/>
    <w:rsid w:val="00502D7F"/>
    <w:rsid w:val="00503F00"/>
    <w:rsid w:val="00504640"/>
    <w:rsid w:val="0050473C"/>
    <w:rsid w:val="00504A97"/>
    <w:rsid w:val="00505A5D"/>
    <w:rsid w:val="00505E00"/>
    <w:rsid w:val="005068CD"/>
    <w:rsid w:val="00507156"/>
    <w:rsid w:val="00507295"/>
    <w:rsid w:val="0051052F"/>
    <w:rsid w:val="00510DA1"/>
    <w:rsid w:val="00511319"/>
    <w:rsid w:val="00511575"/>
    <w:rsid w:val="00511AB9"/>
    <w:rsid w:val="00511C5F"/>
    <w:rsid w:val="005123A7"/>
    <w:rsid w:val="00513922"/>
    <w:rsid w:val="005139C2"/>
    <w:rsid w:val="005142C7"/>
    <w:rsid w:val="005143EA"/>
    <w:rsid w:val="0051454E"/>
    <w:rsid w:val="00514575"/>
    <w:rsid w:val="005148B7"/>
    <w:rsid w:val="00514F6F"/>
    <w:rsid w:val="0051505F"/>
    <w:rsid w:val="005155A8"/>
    <w:rsid w:val="0051578B"/>
    <w:rsid w:val="00516022"/>
    <w:rsid w:val="005166FB"/>
    <w:rsid w:val="00516817"/>
    <w:rsid w:val="005176FD"/>
    <w:rsid w:val="00517E94"/>
    <w:rsid w:val="00517F9C"/>
    <w:rsid w:val="0052060F"/>
    <w:rsid w:val="00520939"/>
    <w:rsid w:val="00520F45"/>
    <w:rsid w:val="00521297"/>
    <w:rsid w:val="005218B4"/>
    <w:rsid w:val="00521AAE"/>
    <w:rsid w:val="00521B7E"/>
    <w:rsid w:val="00521F7C"/>
    <w:rsid w:val="0052220E"/>
    <w:rsid w:val="00522250"/>
    <w:rsid w:val="005233E2"/>
    <w:rsid w:val="00523EDF"/>
    <w:rsid w:val="00524F3A"/>
    <w:rsid w:val="00525C83"/>
    <w:rsid w:val="005262A4"/>
    <w:rsid w:val="00526918"/>
    <w:rsid w:val="00526CB8"/>
    <w:rsid w:val="00526EB1"/>
    <w:rsid w:val="00527580"/>
    <w:rsid w:val="00527E52"/>
    <w:rsid w:val="0053030C"/>
    <w:rsid w:val="005315C6"/>
    <w:rsid w:val="0053200A"/>
    <w:rsid w:val="00533041"/>
    <w:rsid w:val="00533101"/>
    <w:rsid w:val="00533CFB"/>
    <w:rsid w:val="0053425E"/>
    <w:rsid w:val="00535569"/>
    <w:rsid w:val="00535B09"/>
    <w:rsid w:val="00535BDC"/>
    <w:rsid w:val="005370DA"/>
    <w:rsid w:val="00537253"/>
    <w:rsid w:val="0054035B"/>
    <w:rsid w:val="00540897"/>
    <w:rsid w:val="00540CFD"/>
    <w:rsid w:val="0054120A"/>
    <w:rsid w:val="00541376"/>
    <w:rsid w:val="005418E6"/>
    <w:rsid w:val="00541B7D"/>
    <w:rsid w:val="00541C16"/>
    <w:rsid w:val="00541C7C"/>
    <w:rsid w:val="00541E61"/>
    <w:rsid w:val="00542C5B"/>
    <w:rsid w:val="0054403C"/>
    <w:rsid w:val="0054411A"/>
    <w:rsid w:val="005442DC"/>
    <w:rsid w:val="00545615"/>
    <w:rsid w:val="00545E44"/>
    <w:rsid w:val="00546011"/>
    <w:rsid w:val="005461EF"/>
    <w:rsid w:val="00546822"/>
    <w:rsid w:val="00546EAB"/>
    <w:rsid w:val="005473E4"/>
    <w:rsid w:val="00550025"/>
    <w:rsid w:val="005503CF"/>
    <w:rsid w:val="005504E5"/>
    <w:rsid w:val="00550A1F"/>
    <w:rsid w:val="00550DBE"/>
    <w:rsid w:val="00551818"/>
    <w:rsid w:val="005519DC"/>
    <w:rsid w:val="0055205C"/>
    <w:rsid w:val="00552306"/>
    <w:rsid w:val="005528FB"/>
    <w:rsid w:val="00552B92"/>
    <w:rsid w:val="0055343F"/>
    <w:rsid w:val="005542EF"/>
    <w:rsid w:val="0055439D"/>
    <w:rsid w:val="00554710"/>
    <w:rsid w:val="00554ED7"/>
    <w:rsid w:val="00555DB6"/>
    <w:rsid w:val="005562B2"/>
    <w:rsid w:val="00556611"/>
    <w:rsid w:val="00556813"/>
    <w:rsid w:val="00556859"/>
    <w:rsid w:val="005572F1"/>
    <w:rsid w:val="00557413"/>
    <w:rsid w:val="00560212"/>
    <w:rsid w:val="00560A6B"/>
    <w:rsid w:val="005610A9"/>
    <w:rsid w:val="00561513"/>
    <w:rsid w:val="005618C8"/>
    <w:rsid w:val="00562DAB"/>
    <w:rsid w:val="00563B5C"/>
    <w:rsid w:val="00563E4F"/>
    <w:rsid w:val="00564619"/>
    <w:rsid w:val="00564797"/>
    <w:rsid w:val="00564813"/>
    <w:rsid w:val="005657E4"/>
    <w:rsid w:val="00566302"/>
    <w:rsid w:val="00566740"/>
    <w:rsid w:val="00566954"/>
    <w:rsid w:val="00566DF5"/>
    <w:rsid w:val="0056711D"/>
    <w:rsid w:val="0056716E"/>
    <w:rsid w:val="00567329"/>
    <w:rsid w:val="005679AD"/>
    <w:rsid w:val="00567F9D"/>
    <w:rsid w:val="00570371"/>
    <w:rsid w:val="00570D44"/>
    <w:rsid w:val="00572165"/>
    <w:rsid w:val="00572A28"/>
    <w:rsid w:val="00572A46"/>
    <w:rsid w:val="0057318C"/>
    <w:rsid w:val="0057324E"/>
    <w:rsid w:val="00573DA6"/>
    <w:rsid w:val="00574052"/>
    <w:rsid w:val="0057482C"/>
    <w:rsid w:val="00575094"/>
    <w:rsid w:val="00575512"/>
    <w:rsid w:val="005757AA"/>
    <w:rsid w:val="0057604E"/>
    <w:rsid w:val="005775DC"/>
    <w:rsid w:val="0057773A"/>
    <w:rsid w:val="00577857"/>
    <w:rsid w:val="00577EA7"/>
    <w:rsid w:val="0058024D"/>
    <w:rsid w:val="00580DEC"/>
    <w:rsid w:val="005814E9"/>
    <w:rsid w:val="00581D9F"/>
    <w:rsid w:val="00582111"/>
    <w:rsid w:val="005827DD"/>
    <w:rsid w:val="00583BD0"/>
    <w:rsid w:val="0058457A"/>
    <w:rsid w:val="00584D92"/>
    <w:rsid w:val="00585179"/>
    <w:rsid w:val="0058623F"/>
    <w:rsid w:val="00586384"/>
    <w:rsid w:val="00586E75"/>
    <w:rsid w:val="005873BE"/>
    <w:rsid w:val="005876CE"/>
    <w:rsid w:val="00587906"/>
    <w:rsid w:val="005903EA"/>
    <w:rsid w:val="00591C32"/>
    <w:rsid w:val="00592BEB"/>
    <w:rsid w:val="00592F48"/>
    <w:rsid w:val="00593601"/>
    <w:rsid w:val="00593AFD"/>
    <w:rsid w:val="00594B3B"/>
    <w:rsid w:val="00594C52"/>
    <w:rsid w:val="00594EF3"/>
    <w:rsid w:val="005956EA"/>
    <w:rsid w:val="00595DBE"/>
    <w:rsid w:val="00596222"/>
    <w:rsid w:val="0059623B"/>
    <w:rsid w:val="00596BC2"/>
    <w:rsid w:val="005970F1"/>
    <w:rsid w:val="005A0E32"/>
    <w:rsid w:val="005A1532"/>
    <w:rsid w:val="005A22E4"/>
    <w:rsid w:val="005A2AD0"/>
    <w:rsid w:val="005A33EB"/>
    <w:rsid w:val="005A34DA"/>
    <w:rsid w:val="005A396A"/>
    <w:rsid w:val="005A3E18"/>
    <w:rsid w:val="005A4CCC"/>
    <w:rsid w:val="005A5034"/>
    <w:rsid w:val="005A51D9"/>
    <w:rsid w:val="005A6C59"/>
    <w:rsid w:val="005A6D95"/>
    <w:rsid w:val="005A6FFF"/>
    <w:rsid w:val="005A7321"/>
    <w:rsid w:val="005B0B80"/>
    <w:rsid w:val="005B0D9A"/>
    <w:rsid w:val="005B1266"/>
    <w:rsid w:val="005B1456"/>
    <w:rsid w:val="005B202F"/>
    <w:rsid w:val="005B2612"/>
    <w:rsid w:val="005B2760"/>
    <w:rsid w:val="005B2891"/>
    <w:rsid w:val="005B294B"/>
    <w:rsid w:val="005B3004"/>
    <w:rsid w:val="005B3094"/>
    <w:rsid w:val="005B327E"/>
    <w:rsid w:val="005B371C"/>
    <w:rsid w:val="005B47AF"/>
    <w:rsid w:val="005B4C97"/>
    <w:rsid w:val="005B5604"/>
    <w:rsid w:val="005B5E42"/>
    <w:rsid w:val="005B5EC4"/>
    <w:rsid w:val="005B6186"/>
    <w:rsid w:val="005B6810"/>
    <w:rsid w:val="005B6F8E"/>
    <w:rsid w:val="005B71F4"/>
    <w:rsid w:val="005C00CF"/>
    <w:rsid w:val="005C0635"/>
    <w:rsid w:val="005C1662"/>
    <w:rsid w:val="005C2798"/>
    <w:rsid w:val="005C2F19"/>
    <w:rsid w:val="005C3787"/>
    <w:rsid w:val="005C392D"/>
    <w:rsid w:val="005C3B91"/>
    <w:rsid w:val="005C45EF"/>
    <w:rsid w:val="005C59B9"/>
    <w:rsid w:val="005C5B53"/>
    <w:rsid w:val="005C5CA3"/>
    <w:rsid w:val="005C5D8D"/>
    <w:rsid w:val="005C5ED7"/>
    <w:rsid w:val="005C607F"/>
    <w:rsid w:val="005C747C"/>
    <w:rsid w:val="005C7B9E"/>
    <w:rsid w:val="005C7C3A"/>
    <w:rsid w:val="005D0DD2"/>
    <w:rsid w:val="005D1C03"/>
    <w:rsid w:val="005D271B"/>
    <w:rsid w:val="005D29E7"/>
    <w:rsid w:val="005D381A"/>
    <w:rsid w:val="005D3F22"/>
    <w:rsid w:val="005D3F58"/>
    <w:rsid w:val="005D40E0"/>
    <w:rsid w:val="005D48C3"/>
    <w:rsid w:val="005D49CA"/>
    <w:rsid w:val="005D4E2A"/>
    <w:rsid w:val="005D52DB"/>
    <w:rsid w:val="005D5EA1"/>
    <w:rsid w:val="005D69FD"/>
    <w:rsid w:val="005D6C6C"/>
    <w:rsid w:val="005D7F70"/>
    <w:rsid w:val="005E024F"/>
    <w:rsid w:val="005E0699"/>
    <w:rsid w:val="005E0ECF"/>
    <w:rsid w:val="005E127B"/>
    <w:rsid w:val="005E17ED"/>
    <w:rsid w:val="005E1F86"/>
    <w:rsid w:val="005E2C32"/>
    <w:rsid w:val="005E3875"/>
    <w:rsid w:val="005E4772"/>
    <w:rsid w:val="005E4795"/>
    <w:rsid w:val="005E4DA2"/>
    <w:rsid w:val="005E5185"/>
    <w:rsid w:val="005E6A52"/>
    <w:rsid w:val="005E7123"/>
    <w:rsid w:val="005E7662"/>
    <w:rsid w:val="005E7A41"/>
    <w:rsid w:val="005F065D"/>
    <w:rsid w:val="005F092D"/>
    <w:rsid w:val="005F0C23"/>
    <w:rsid w:val="005F1577"/>
    <w:rsid w:val="005F157A"/>
    <w:rsid w:val="005F185A"/>
    <w:rsid w:val="005F1A79"/>
    <w:rsid w:val="005F1BF0"/>
    <w:rsid w:val="005F2BB3"/>
    <w:rsid w:val="005F424C"/>
    <w:rsid w:val="005F44D9"/>
    <w:rsid w:val="005F5788"/>
    <w:rsid w:val="005F5A7C"/>
    <w:rsid w:val="005F6587"/>
    <w:rsid w:val="005F74E6"/>
    <w:rsid w:val="005F7736"/>
    <w:rsid w:val="005F7F07"/>
    <w:rsid w:val="00600DFD"/>
    <w:rsid w:val="006016D7"/>
    <w:rsid w:val="00601853"/>
    <w:rsid w:val="0060265B"/>
    <w:rsid w:val="00602D92"/>
    <w:rsid w:val="00603B06"/>
    <w:rsid w:val="00603FC3"/>
    <w:rsid w:val="006041A9"/>
    <w:rsid w:val="006068F8"/>
    <w:rsid w:val="00606C7A"/>
    <w:rsid w:val="00607F23"/>
    <w:rsid w:val="00607FEB"/>
    <w:rsid w:val="00610822"/>
    <w:rsid w:val="00610BCF"/>
    <w:rsid w:val="00610D2C"/>
    <w:rsid w:val="00610E7E"/>
    <w:rsid w:val="00610F49"/>
    <w:rsid w:val="0061254A"/>
    <w:rsid w:val="0061308F"/>
    <w:rsid w:val="0061380F"/>
    <w:rsid w:val="00613BC4"/>
    <w:rsid w:val="00613C56"/>
    <w:rsid w:val="00614C01"/>
    <w:rsid w:val="00614EC1"/>
    <w:rsid w:val="00615D17"/>
    <w:rsid w:val="00616D9E"/>
    <w:rsid w:val="0061766D"/>
    <w:rsid w:val="00617671"/>
    <w:rsid w:val="006178B7"/>
    <w:rsid w:val="006210D3"/>
    <w:rsid w:val="0062224E"/>
    <w:rsid w:val="00622A27"/>
    <w:rsid w:val="00622C0E"/>
    <w:rsid w:val="0062368D"/>
    <w:rsid w:val="00624157"/>
    <w:rsid w:val="00624B51"/>
    <w:rsid w:val="00624E40"/>
    <w:rsid w:val="00627346"/>
    <w:rsid w:val="00627D6F"/>
    <w:rsid w:val="00630A86"/>
    <w:rsid w:val="00630D39"/>
    <w:rsid w:val="006312AB"/>
    <w:rsid w:val="006313BD"/>
    <w:rsid w:val="006323D4"/>
    <w:rsid w:val="00632D86"/>
    <w:rsid w:val="00633CDD"/>
    <w:rsid w:val="00633D40"/>
    <w:rsid w:val="00633E5C"/>
    <w:rsid w:val="00633E77"/>
    <w:rsid w:val="006349B5"/>
    <w:rsid w:val="00634BE6"/>
    <w:rsid w:val="006350D4"/>
    <w:rsid w:val="00636E3F"/>
    <w:rsid w:val="00636F53"/>
    <w:rsid w:val="006374EF"/>
    <w:rsid w:val="006405D7"/>
    <w:rsid w:val="006405E6"/>
    <w:rsid w:val="006407CD"/>
    <w:rsid w:val="00640D7D"/>
    <w:rsid w:val="00641275"/>
    <w:rsid w:val="00641BEA"/>
    <w:rsid w:val="00643F9F"/>
    <w:rsid w:val="006447E1"/>
    <w:rsid w:val="00644A71"/>
    <w:rsid w:val="006454BC"/>
    <w:rsid w:val="00645FB5"/>
    <w:rsid w:val="0064636C"/>
    <w:rsid w:val="006473F8"/>
    <w:rsid w:val="00647E8B"/>
    <w:rsid w:val="00652217"/>
    <w:rsid w:val="0065232A"/>
    <w:rsid w:val="00652C32"/>
    <w:rsid w:val="00655C28"/>
    <w:rsid w:val="00656014"/>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22B"/>
    <w:rsid w:val="0066450D"/>
    <w:rsid w:val="00664A18"/>
    <w:rsid w:val="00666280"/>
    <w:rsid w:val="00666E38"/>
    <w:rsid w:val="0066741E"/>
    <w:rsid w:val="00667DB8"/>
    <w:rsid w:val="006700AB"/>
    <w:rsid w:val="00670957"/>
    <w:rsid w:val="0067117D"/>
    <w:rsid w:val="0067123D"/>
    <w:rsid w:val="00671754"/>
    <w:rsid w:val="006717F5"/>
    <w:rsid w:val="00672A66"/>
    <w:rsid w:val="00672EE4"/>
    <w:rsid w:val="00673B7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271B"/>
    <w:rsid w:val="0068364D"/>
    <w:rsid w:val="00683E7D"/>
    <w:rsid w:val="00684C90"/>
    <w:rsid w:val="00684FD7"/>
    <w:rsid w:val="00685142"/>
    <w:rsid w:val="00686946"/>
    <w:rsid w:val="00686A22"/>
    <w:rsid w:val="00687A9E"/>
    <w:rsid w:val="00690563"/>
    <w:rsid w:val="0069121C"/>
    <w:rsid w:val="00691E95"/>
    <w:rsid w:val="0069253B"/>
    <w:rsid w:val="006928FA"/>
    <w:rsid w:val="00692D6C"/>
    <w:rsid w:val="00692DD5"/>
    <w:rsid w:val="006932E5"/>
    <w:rsid w:val="006937B5"/>
    <w:rsid w:val="006945A5"/>
    <w:rsid w:val="00694F24"/>
    <w:rsid w:val="00695147"/>
    <w:rsid w:val="0069522D"/>
    <w:rsid w:val="0069545B"/>
    <w:rsid w:val="00695CCE"/>
    <w:rsid w:val="006962D3"/>
    <w:rsid w:val="00696527"/>
    <w:rsid w:val="00697222"/>
    <w:rsid w:val="00697FDC"/>
    <w:rsid w:val="006A1A5D"/>
    <w:rsid w:val="006A2002"/>
    <w:rsid w:val="006A2331"/>
    <w:rsid w:val="006A23A1"/>
    <w:rsid w:val="006A3530"/>
    <w:rsid w:val="006A47FB"/>
    <w:rsid w:val="006A4F95"/>
    <w:rsid w:val="006A61CC"/>
    <w:rsid w:val="006A6BA0"/>
    <w:rsid w:val="006A7E90"/>
    <w:rsid w:val="006A7F7D"/>
    <w:rsid w:val="006B0816"/>
    <w:rsid w:val="006B1878"/>
    <w:rsid w:val="006B317B"/>
    <w:rsid w:val="006B39AB"/>
    <w:rsid w:val="006B4CF8"/>
    <w:rsid w:val="006B51D3"/>
    <w:rsid w:val="006B5EFE"/>
    <w:rsid w:val="006B6826"/>
    <w:rsid w:val="006B6F72"/>
    <w:rsid w:val="006C04C9"/>
    <w:rsid w:val="006C04CB"/>
    <w:rsid w:val="006C085E"/>
    <w:rsid w:val="006C0E2A"/>
    <w:rsid w:val="006C170B"/>
    <w:rsid w:val="006C2772"/>
    <w:rsid w:val="006C3234"/>
    <w:rsid w:val="006C4538"/>
    <w:rsid w:val="006C4DF7"/>
    <w:rsid w:val="006C5E52"/>
    <w:rsid w:val="006C654B"/>
    <w:rsid w:val="006C782F"/>
    <w:rsid w:val="006C7D1E"/>
    <w:rsid w:val="006C7D50"/>
    <w:rsid w:val="006D07F6"/>
    <w:rsid w:val="006D12F8"/>
    <w:rsid w:val="006D15EB"/>
    <w:rsid w:val="006D26E6"/>
    <w:rsid w:val="006D2D05"/>
    <w:rsid w:val="006D2E4A"/>
    <w:rsid w:val="006D3867"/>
    <w:rsid w:val="006D3BD8"/>
    <w:rsid w:val="006D3C80"/>
    <w:rsid w:val="006D3E89"/>
    <w:rsid w:val="006D40B1"/>
    <w:rsid w:val="006D47E4"/>
    <w:rsid w:val="006D49E2"/>
    <w:rsid w:val="006D4F54"/>
    <w:rsid w:val="006D623C"/>
    <w:rsid w:val="006D6405"/>
    <w:rsid w:val="006D68DE"/>
    <w:rsid w:val="006D6A66"/>
    <w:rsid w:val="006D6F45"/>
    <w:rsid w:val="006D75CB"/>
    <w:rsid w:val="006D7958"/>
    <w:rsid w:val="006D7DFC"/>
    <w:rsid w:val="006E0990"/>
    <w:rsid w:val="006E0C4F"/>
    <w:rsid w:val="006E14AC"/>
    <w:rsid w:val="006E18BB"/>
    <w:rsid w:val="006E1DBA"/>
    <w:rsid w:val="006E25AF"/>
    <w:rsid w:val="006E2F39"/>
    <w:rsid w:val="006E339D"/>
    <w:rsid w:val="006E3811"/>
    <w:rsid w:val="006E4373"/>
    <w:rsid w:val="006E4E54"/>
    <w:rsid w:val="006E518D"/>
    <w:rsid w:val="006E54AB"/>
    <w:rsid w:val="006E54B6"/>
    <w:rsid w:val="006E63A8"/>
    <w:rsid w:val="006E6CF1"/>
    <w:rsid w:val="006E728A"/>
    <w:rsid w:val="006E7DCB"/>
    <w:rsid w:val="006F0DB0"/>
    <w:rsid w:val="006F0FAA"/>
    <w:rsid w:val="006F1D38"/>
    <w:rsid w:val="006F2BA9"/>
    <w:rsid w:val="006F4B2A"/>
    <w:rsid w:val="006F5EE1"/>
    <w:rsid w:val="006F6867"/>
    <w:rsid w:val="006F6D8D"/>
    <w:rsid w:val="006F7122"/>
    <w:rsid w:val="00700825"/>
    <w:rsid w:val="0070086D"/>
    <w:rsid w:val="00701A49"/>
    <w:rsid w:val="00701A86"/>
    <w:rsid w:val="00702004"/>
    <w:rsid w:val="00702C04"/>
    <w:rsid w:val="0070365F"/>
    <w:rsid w:val="0070431A"/>
    <w:rsid w:val="00704881"/>
    <w:rsid w:val="00704AA2"/>
    <w:rsid w:val="00705322"/>
    <w:rsid w:val="00706252"/>
    <w:rsid w:val="0070636B"/>
    <w:rsid w:val="00707688"/>
    <w:rsid w:val="00707844"/>
    <w:rsid w:val="00710C3F"/>
    <w:rsid w:val="0071162B"/>
    <w:rsid w:val="0071168D"/>
    <w:rsid w:val="007118B5"/>
    <w:rsid w:val="00711A80"/>
    <w:rsid w:val="00711E9A"/>
    <w:rsid w:val="007120DD"/>
    <w:rsid w:val="0071263D"/>
    <w:rsid w:val="00714095"/>
    <w:rsid w:val="0071415C"/>
    <w:rsid w:val="00714304"/>
    <w:rsid w:val="007146A7"/>
    <w:rsid w:val="00714A7D"/>
    <w:rsid w:val="00715D03"/>
    <w:rsid w:val="00717F76"/>
    <w:rsid w:val="00720078"/>
    <w:rsid w:val="007201C1"/>
    <w:rsid w:val="007203EA"/>
    <w:rsid w:val="00720565"/>
    <w:rsid w:val="0072072F"/>
    <w:rsid w:val="00721629"/>
    <w:rsid w:val="00721C71"/>
    <w:rsid w:val="00722119"/>
    <w:rsid w:val="007248EF"/>
    <w:rsid w:val="00725841"/>
    <w:rsid w:val="00725918"/>
    <w:rsid w:val="00727B7E"/>
    <w:rsid w:val="00731CB4"/>
    <w:rsid w:val="0073203C"/>
    <w:rsid w:val="007326FE"/>
    <w:rsid w:val="00733C6E"/>
    <w:rsid w:val="00733EB5"/>
    <w:rsid w:val="007347EA"/>
    <w:rsid w:val="00734ADD"/>
    <w:rsid w:val="0073535A"/>
    <w:rsid w:val="00735576"/>
    <w:rsid w:val="00735988"/>
    <w:rsid w:val="00735AFE"/>
    <w:rsid w:val="00735DB6"/>
    <w:rsid w:val="007368A9"/>
    <w:rsid w:val="0073697F"/>
    <w:rsid w:val="00736FD1"/>
    <w:rsid w:val="00740331"/>
    <w:rsid w:val="007407A0"/>
    <w:rsid w:val="0074153B"/>
    <w:rsid w:val="0074185E"/>
    <w:rsid w:val="00741C43"/>
    <w:rsid w:val="007420F3"/>
    <w:rsid w:val="00743312"/>
    <w:rsid w:val="00743A0C"/>
    <w:rsid w:val="00743EDF"/>
    <w:rsid w:val="007444B0"/>
    <w:rsid w:val="007445A6"/>
    <w:rsid w:val="00744D75"/>
    <w:rsid w:val="00745A8A"/>
    <w:rsid w:val="00745B4F"/>
    <w:rsid w:val="00746AE5"/>
    <w:rsid w:val="00747B5A"/>
    <w:rsid w:val="007503E2"/>
    <w:rsid w:val="00750ACB"/>
    <w:rsid w:val="00751715"/>
    <w:rsid w:val="007517E7"/>
    <w:rsid w:val="00751C10"/>
    <w:rsid w:val="007529E3"/>
    <w:rsid w:val="00752AFB"/>
    <w:rsid w:val="00752DB4"/>
    <w:rsid w:val="00752E8E"/>
    <w:rsid w:val="0075331F"/>
    <w:rsid w:val="007546DD"/>
    <w:rsid w:val="007556B3"/>
    <w:rsid w:val="007558EC"/>
    <w:rsid w:val="00756549"/>
    <w:rsid w:val="00756BA2"/>
    <w:rsid w:val="00756F70"/>
    <w:rsid w:val="00757256"/>
    <w:rsid w:val="0075730B"/>
    <w:rsid w:val="00757428"/>
    <w:rsid w:val="00760CA0"/>
    <w:rsid w:val="00760D5A"/>
    <w:rsid w:val="00760FF0"/>
    <w:rsid w:val="00761D3B"/>
    <w:rsid w:val="007645F2"/>
    <w:rsid w:val="0076490E"/>
    <w:rsid w:val="00764EEC"/>
    <w:rsid w:val="007670B6"/>
    <w:rsid w:val="007676E3"/>
    <w:rsid w:val="007676F4"/>
    <w:rsid w:val="00767B14"/>
    <w:rsid w:val="00770282"/>
    <w:rsid w:val="00770652"/>
    <w:rsid w:val="007718EA"/>
    <w:rsid w:val="00771A49"/>
    <w:rsid w:val="00771C79"/>
    <w:rsid w:val="00772102"/>
    <w:rsid w:val="00772604"/>
    <w:rsid w:val="0077260F"/>
    <w:rsid w:val="00772E80"/>
    <w:rsid w:val="007734B2"/>
    <w:rsid w:val="007737F5"/>
    <w:rsid w:val="007742FF"/>
    <w:rsid w:val="00774851"/>
    <w:rsid w:val="00774A47"/>
    <w:rsid w:val="00774E1C"/>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2EA6"/>
    <w:rsid w:val="00783DEF"/>
    <w:rsid w:val="007841ED"/>
    <w:rsid w:val="0078435E"/>
    <w:rsid w:val="007845D8"/>
    <w:rsid w:val="00786370"/>
    <w:rsid w:val="00786B13"/>
    <w:rsid w:val="0078723A"/>
    <w:rsid w:val="00787A08"/>
    <w:rsid w:val="0079007B"/>
    <w:rsid w:val="00790FA1"/>
    <w:rsid w:val="00791A56"/>
    <w:rsid w:val="007927FC"/>
    <w:rsid w:val="00792EB9"/>
    <w:rsid w:val="0079304C"/>
    <w:rsid w:val="00793C32"/>
    <w:rsid w:val="00795414"/>
    <w:rsid w:val="0079545A"/>
    <w:rsid w:val="00796C9F"/>
    <w:rsid w:val="007974B2"/>
    <w:rsid w:val="00797B98"/>
    <w:rsid w:val="007A05BE"/>
    <w:rsid w:val="007A0740"/>
    <w:rsid w:val="007A0B36"/>
    <w:rsid w:val="007A1FDD"/>
    <w:rsid w:val="007A21F2"/>
    <w:rsid w:val="007A32F7"/>
    <w:rsid w:val="007A3301"/>
    <w:rsid w:val="007A3958"/>
    <w:rsid w:val="007A3998"/>
    <w:rsid w:val="007A4434"/>
    <w:rsid w:val="007A5A55"/>
    <w:rsid w:val="007A6183"/>
    <w:rsid w:val="007A6578"/>
    <w:rsid w:val="007A683E"/>
    <w:rsid w:val="007A6A3E"/>
    <w:rsid w:val="007A6A84"/>
    <w:rsid w:val="007B0146"/>
    <w:rsid w:val="007B0B45"/>
    <w:rsid w:val="007B203F"/>
    <w:rsid w:val="007B2058"/>
    <w:rsid w:val="007B4301"/>
    <w:rsid w:val="007B49D9"/>
    <w:rsid w:val="007B60A7"/>
    <w:rsid w:val="007B65D0"/>
    <w:rsid w:val="007B69A2"/>
    <w:rsid w:val="007B6A80"/>
    <w:rsid w:val="007B752F"/>
    <w:rsid w:val="007B77B6"/>
    <w:rsid w:val="007B7E56"/>
    <w:rsid w:val="007C00DE"/>
    <w:rsid w:val="007C0187"/>
    <w:rsid w:val="007C0328"/>
    <w:rsid w:val="007C0C08"/>
    <w:rsid w:val="007C0DAE"/>
    <w:rsid w:val="007C14D1"/>
    <w:rsid w:val="007C155F"/>
    <w:rsid w:val="007C1DEE"/>
    <w:rsid w:val="007C390C"/>
    <w:rsid w:val="007C3BCA"/>
    <w:rsid w:val="007C4C17"/>
    <w:rsid w:val="007C54F2"/>
    <w:rsid w:val="007C5B9B"/>
    <w:rsid w:val="007C5CDF"/>
    <w:rsid w:val="007C6239"/>
    <w:rsid w:val="007C6D95"/>
    <w:rsid w:val="007C7399"/>
    <w:rsid w:val="007C73AF"/>
    <w:rsid w:val="007C78DC"/>
    <w:rsid w:val="007C7C1C"/>
    <w:rsid w:val="007D153A"/>
    <w:rsid w:val="007D1F6A"/>
    <w:rsid w:val="007D1F73"/>
    <w:rsid w:val="007D20DB"/>
    <w:rsid w:val="007D245A"/>
    <w:rsid w:val="007D313C"/>
    <w:rsid w:val="007D3845"/>
    <w:rsid w:val="007D38B0"/>
    <w:rsid w:val="007D3C15"/>
    <w:rsid w:val="007D3DFF"/>
    <w:rsid w:val="007D403D"/>
    <w:rsid w:val="007D41FF"/>
    <w:rsid w:val="007D4544"/>
    <w:rsid w:val="007D4855"/>
    <w:rsid w:val="007D48E6"/>
    <w:rsid w:val="007D59A9"/>
    <w:rsid w:val="007D67D1"/>
    <w:rsid w:val="007D758E"/>
    <w:rsid w:val="007D7C04"/>
    <w:rsid w:val="007E120D"/>
    <w:rsid w:val="007E16F1"/>
    <w:rsid w:val="007E1986"/>
    <w:rsid w:val="007E1CD9"/>
    <w:rsid w:val="007E1DEA"/>
    <w:rsid w:val="007E1E7E"/>
    <w:rsid w:val="007E2144"/>
    <w:rsid w:val="007E214F"/>
    <w:rsid w:val="007E24DE"/>
    <w:rsid w:val="007E2EB7"/>
    <w:rsid w:val="007E3156"/>
    <w:rsid w:val="007E3192"/>
    <w:rsid w:val="007E3651"/>
    <w:rsid w:val="007E4882"/>
    <w:rsid w:val="007E5097"/>
    <w:rsid w:val="007E51D5"/>
    <w:rsid w:val="007E52FF"/>
    <w:rsid w:val="007E55D8"/>
    <w:rsid w:val="007E571B"/>
    <w:rsid w:val="007E7ABF"/>
    <w:rsid w:val="007F059B"/>
    <w:rsid w:val="007F070F"/>
    <w:rsid w:val="007F1561"/>
    <w:rsid w:val="007F1E82"/>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309D"/>
    <w:rsid w:val="00803A09"/>
    <w:rsid w:val="00804D5D"/>
    <w:rsid w:val="0080500F"/>
    <w:rsid w:val="00805D61"/>
    <w:rsid w:val="0080627E"/>
    <w:rsid w:val="008066FB"/>
    <w:rsid w:val="00807811"/>
    <w:rsid w:val="00807902"/>
    <w:rsid w:val="00807D25"/>
    <w:rsid w:val="00807FDA"/>
    <w:rsid w:val="00810225"/>
    <w:rsid w:val="00810A0A"/>
    <w:rsid w:val="00810ED5"/>
    <w:rsid w:val="00811A49"/>
    <w:rsid w:val="00812D0D"/>
    <w:rsid w:val="0081346B"/>
    <w:rsid w:val="00813C26"/>
    <w:rsid w:val="008154FF"/>
    <w:rsid w:val="00816A06"/>
    <w:rsid w:val="00816DF8"/>
    <w:rsid w:val="00817017"/>
    <w:rsid w:val="00817553"/>
    <w:rsid w:val="00817806"/>
    <w:rsid w:val="00817D32"/>
    <w:rsid w:val="00817DF3"/>
    <w:rsid w:val="00820618"/>
    <w:rsid w:val="00820ACD"/>
    <w:rsid w:val="00820F39"/>
    <w:rsid w:val="00821223"/>
    <w:rsid w:val="00821435"/>
    <w:rsid w:val="00821AB8"/>
    <w:rsid w:val="00821C4D"/>
    <w:rsid w:val="008221C3"/>
    <w:rsid w:val="008234DF"/>
    <w:rsid w:val="0082361B"/>
    <w:rsid w:val="00823835"/>
    <w:rsid w:val="008238C1"/>
    <w:rsid w:val="00824796"/>
    <w:rsid w:val="00825A95"/>
    <w:rsid w:val="00825BDC"/>
    <w:rsid w:val="0082624B"/>
    <w:rsid w:val="00826B70"/>
    <w:rsid w:val="008273C6"/>
    <w:rsid w:val="00827D5D"/>
    <w:rsid w:val="00827E25"/>
    <w:rsid w:val="008314DE"/>
    <w:rsid w:val="008319CC"/>
    <w:rsid w:val="00831D7B"/>
    <w:rsid w:val="00832E39"/>
    <w:rsid w:val="00832E98"/>
    <w:rsid w:val="0083331B"/>
    <w:rsid w:val="0083373D"/>
    <w:rsid w:val="008340EA"/>
    <w:rsid w:val="0083589D"/>
    <w:rsid w:val="00836654"/>
    <w:rsid w:val="00836D27"/>
    <w:rsid w:val="0083788E"/>
    <w:rsid w:val="00837F0F"/>
    <w:rsid w:val="00840D84"/>
    <w:rsid w:val="0084135B"/>
    <w:rsid w:val="008413C5"/>
    <w:rsid w:val="0084170D"/>
    <w:rsid w:val="00842EED"/>
    <w:rsid w:val="0084378D"/>
    <w:rsid w:val="008441BC"/>
    <w:rsid w:val="008443EE"/>
    <w:rsid w:val="00844791"/>
    <w:rsid w:val="00844AF5"/>
    <w:rsid w:val="00844B96"/>
    <w:rsid w:val="008452CB"/>
    <w:rsid w:val="00845330"/>
    <w:rsid w:val="00845579"/>
    <w:rsid w:val="00845B0B"/>
    <w:rsid w:val="00846216"/>
    <w:rsid w:val="008464C9"/>
    <w:rsid w:val="00847243"/>
    <w:rsid w:val="008506C0"/>
    <w:rsid w:val="00850C7A"/>
    <w:rsid w:val="00851415"/>
    <w:rsid w:val="00851674"/>
    <w:rsid w:val="0085206C"/>
    <w:rsid w:val="008522C7"/>
    <w:rsid w:val="00852581"/>
    <w:rsid w:val="0085303A"/>
    <w:rsid w:val="00855D74"/>
    <w:rsid w:val="00855F80"/>
    <w:rsid w:val="0085647B"/>
    <w:rsid w:val="008573A0"/>
    <w:rsid w:val="008576B5"/>
    <w:rsid w:val="00857CDE"/>
    <w:rsid w:val="008604E2"/>
    <w:rsid w:val="00861195"/>
    <w:rsid w:val="008611E9"/>
    <w:rsid w:val="00861982"/>
    <w:rsid w:val="008629D5"/>
    <w:rsid w:val="00862E6C"/>
    <w:rsid w:val="0086318E"/>
    <w:rsid w:val="0086326E"/>
    <w:rsid w:val="008634F5"/>
    <w:rsid w:val="008636D3"/>
    <w:rsid w:val="00863AE2"/>
    <w:rsid w:val="00864C7F"/>
    <w:rsid w:val="00865144"/>
    <w:rsid w:val="00865667"/>
    <w:rsid w:val="00866B0B"/>
    <w:rsid w:val="00871113"/>
    <w:rsid w:val="0087179B"/>
    <w:rsid w:val="008724D3"/>
    <w:rsid w:val="00872DB4"/>
    <w:rsid w:val="00873562"/>
    <w:rsid w:val="008738D4"/>
    <w:rsid w:val="00873A73"/>
    <w:rsid w:val="00873DE8"/>
    <w:rsid w:val="008740ED"/>
    <w:rsid w:val="008754B2"/>
    <w:rsid w:val="0087620A"/>
    <w:rsid w:val="00876E95"/>
    <w:rsid w:val="0088122E"/>
    <w:rsid w:val="00881777"/>
    <w:rsid w:val="00883776"/>
    <w:rsid w:val="008838C4"/>
    <w:rsid w:val="00883CF9"/>
    <w:rsid w:val="00883D3B"/>
    <w:rsid w:val="00883E9D"/>
    <w:rsid w:val="008844FB"/>
    <w:rsid w:val="008846F9"/>
    <w:rsid w:val="00886139"/>
    <w:rsid w:val="008861F7"/>
    <w:rsid w:val="00886D13"/>
    <w:rsid w:val="008875E5"/>
    <w:rsid w:val="00887A17"/>
    <w:rsid w:val="00890833"/>
    <w:rsid w:val="00890DA9"/>
    <w:rsid w:val="00891B91"/>
    <w:rsid w:val="0089408F"/>
    <w:rsid w:val="0089427F"/>
    <w:rsid w:val="0089504B"/>
    <w:rsid w:val="00896A5D"/>
    <w:rsid w:val="00896DEE"/>
    <w:rsid w:val="00896ED2"/>
    <w:rsid w:val="00897C09"/>
    <w:rsid w:val="008A0080"/>
    <w:rsid w:val="008A069B"/>
    <w:rsid w:val="008A2147"/>
    <w:rsid w:val="008A2AC9"/>
    <w:rsid w:val="008A47E0"/>
    <w:rsid w:val="008A4E67"/>
    <w:rsid w:val="008A5604"/>
    <w:rsid w:val="008A5C24"/>
    <w:rsid w:val="008A5DDC"/>
    <w:rsid w:val="008A6337"/>
    <w:rsid w:val="008A646F"/>
    <w:rsid w:val="008A77B6"/>
    <w:rsid w:val="008B0477"/>
    <w:rsid w:val="008B0997"/>
    <w:rsid w:val="008B09ED"/>
    <w:rsid w:val="008B0E96"/>
    <w:rsid w:val="008B191C"/>
    <w:rsid w:val="008B1BE9"/>
    <w:rsid w:val="008B25FF"/>
    <w:rsid w:val="008B2B27"/>
    <w:rsid w:val="008B339E"/>
    <w:rsid w:val="008B393B"/>
    <w:rsid w:val="008B43D1"/>
    <w:rsid w:val="008B43F2"/>
    <w:rsid w:val="008B4579"/>
    <w:rsid w:val="008B4C15"/>
    <w:rsid w:val="008B4E5D"/>
    <w:rsid w:val="008B4F98"/>
    <w:rsid w:val="008B5D70"/>
    <w:rsid w:val="008B6842"/>
    <w:rsid w:val="008B6BC1"/>
    <w:rsid w:val="008B73DA"/>
    <w:rsid w:val="008C02DF"/>
    <w:rsid w:val="008C0B35"/>
    <w:rsid w:val="008C1710"/>
    <w:rsid w:val="008C1936"/>
    <w:rsid w:val="008C1CE9"/>
    <w:rsid w:val="008C1F77"/>
    <w:rsid w:val="008C27D1"/>
    <w:rsid w:val="008C2852"/>
    <w:rsid w:val="008C2BB8"/>
    <w:rsid w:val="008C2CA3"/>
    <w:rsid w:val="008C2FCC"/>
    <w:rsid w:val="008C3700"/>
    <w:rsid w:val="008C3CDE"/>
    <w:rsid w:val="008C3F10"/>
    <w:rsid w:val="008C46CF"/>
    <w:rsid w:val="008C5B19"/>
    <w:rsid w:val="008C76EB"/>
    <w:rsid w:val="008C7E92"/>
    <w:rsid w:val="008D00E7"/>
    <w:rsid w:val="008D07BD"/>
    <w:rsid w:val="008D0E07"/>
    <w:rsid w:val="008D15EA"/>
    <w:rsid w:val="008D1764"/>
    <w:rsid w:val="008D1F73"/>
    <w:rsid w:val="008D20B0"/>
    <w:rsid w:val="008D2715"/>
    <w:rsid w:val="008D2EF4"/>
    <w:rsid w:val="008D3118"/>
    <w:rsid w:val="008D378B"/>
    <w:rsid w:val="008D505F"/>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0FD0"/>
    <w:rsid w:val="008F187A"/>
    <w:rsid w:val="008F2282"/>
    <w:rsid w:val="008F2CA1"/>
    <w:rsid w:val="008F30E2"/>
    <w:rsid w:val="008F3132"/>
    <w:rsid w:val="008F374F"/>
    <w:rsid w:val="008F38DF"/>
    <w:rsid w:val="008F3CC0"/>
    <w:rsid w:val="008F4FF5"/>
    <w:rsid w:val="008F58F3"/>
    <w:rsid w:val="008F62C5"/>
    <w:rsid w:val="008F69FB"/>
    <w:rsid w:val="008F6A9D"/>
    <w:rsid w:val="008F6CD4"/>
    <w:rsid w:val="008F7023"/>
    <w:rsid w:val="008F7B1A"/>
    <w:rsid w:val="008F7F77"/>
    <w:rsid w:val="009006C6"/>
    <w:rsid w:val="00901BF1"/>
    <w:rsid w:val="00901C29"/>
    <w:rsid w:val="00901E34"/>
    <w:rsid w:val="00903B96"/>
    <w:rsid w:val="00904A15"/>
    <w:rsid w:val="00906084"/>
    <w:rsid w:val="00906373"/>
    <w:rsid w:val="00906450"/>
    <w:rsid w:val="009065AC"/>
    <w:rsid w:val="00906678"/>
    <w:rsid w:val="00906C51"/>
    <w:rsid w:val="00907BA1"/>
    <w:rsid w:val="009109BD"/>
    <w:rsid w:val="00911A08"/>
    <w:rsid w:val="00913451"/>
    <w:rsid w:val="00914CD8"/>
    <w:rsid w:val="00916F83"/>
    <w:rsid w:val="009176E3"/>
    <w:rsid w:val="009176E9"/>
    <w:rsid w:val="0091793B"/>
    <w:rsid w:val="00920A58"/>
    <w:rsid w:val="0092161E"/>
    <w:rsid w:val="009218B0"/>
    <w:rsid w:val="00921CD9"/>
    <w:rsid w:val="00921E4F"/>
    <w:rsid w:val="00921EDF"/>
    <w:rsid w:val="00922354"/>
    <w:rsid w:val="00922380"/>
    <w:rsid w:val="00923B82"/>
    <w:rsid w:val="00923F16"/>
    <w:rsid w:val="00924291"/>
    <w:rsid w:val="00924315"/>
    <w:rsid w:val="009246F7"/>
    <w:rsid w:val="0092591A"/>
    <w:rsid w:val="00927055"/>
    <w:rsid w:val="00927328"/>
    <w:rsid w:val="00927807"/>
    <w:rsid w:val="009300A3"/>
    <w:rsid w:val="00930821"/>
    <w:rsid w:val="00931AE2"/>
    <w:rsid w:val="00933D69"/>
    <w:rsid w:val="009341A9"/>
    <w:rsid w:val="009348F1"/>
    <w:rsid w:val="0093554F"/>
    <w:rsid w:val="00935906"/>
    <w:rsid w:val="00936F7D"/>
    <w:rsid w:val="0093791F"/>
    <w:rsid w:val="00940EF7"/>
    <w:rsid w:val="00941481"/>
    <w:rsid w:val="009420F2"/>
    <w:rsid w:val="00942900"/>
    <w:rsid w:val="009434AD"/>
    <w:rsid w:val="009435A6"/>
    <w:rsid w:val="00943627"/>
    <w:rsid w:val="00943D7C"/>
    <w:rsid w:val="00944C64"/>
    <w:rsid w:val="00946A61"/>
    <w:rsid w:val="009509E7"/>
    <w:rsid w:val="00950A41"/>
    <w:rsid w:val="00950BC5"/>
    <w:rsid w:val="0095139C"/>
    <w:rsid w:val="00951768"/>
    <w:rsid w:val="00951921"/>
    <w:rsid w:val="00951FB1"/>
    <w:rsid w:val="00952073"/>
    <w:rsid w:val="009522A4"/>
    <w:rsid w:val="0095326B"/>
    <w:rsid w:val="00953FB2"/>
    <w:rsid w:val="0095430E"/>
    <w:rsid w:val="00954DE8"/>
    <w:rsid w:val="009560A7"/>
    <w:rsid w:val="00956AC1"/>
    <w:rsid w:val="00960629"/>
    <w:rsid w:val="0096118A"/>
    <w:rsid w:val="00961796"/>
    <w:rsid w:val="009622EE"/>
    <w:rsid w:val="009623CA"/>
    <w:rsid w:val="009624BB"/>
    <w:rsid w:val="00962B9A"/>
    <w:rsid w:val="00963B65"/>
    <w:rsid w:val="009642BE"/>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99B"/>
    <w:rsid w:val="00977EFC"/>
    <w:rsid w:val="009805FA"/>
    <w:rsid w:val="00980D60"/>
    <w:rsid w:val="00980DED"/>
    <w:rsid w:val="00980FBC"/>
    <w:rsid w:val="00981094"/>
    <w:rsid w:val="0098141F"/>
    <w:rsid w:val="00981865"/>
    <w:rsid w:val="00982B0B"/>
    <w:rsid w:val="00982D08"/>
    <w:rsid w:val="009831CA"/>
    <w:rsid w:val="00983A4E"/>
    <w:rsid w:val="0098477D"/>
    <w:rsid w:val="009850AA"/>
    <w:rsid w:val="00985C76"/>
    <w:rsid w:val="009863B4"/>
    <w:rsid w:val="009867AD"/>
    <w:rsid w:val="00990EEC"/>
    <w:rsid w:val="00991FAC"/>
    <w:rsid w:val="00992BC1"/>
    <w:rsid w:val="00993371"/>
    <w:rsid w:val="00994E83"/>
    <w:rsid w:val="00995320"/>
    <w:rsid w:val="009958C4"/>
    <w:rsid w:val="00995AC1"/>
    <w:rsid w:val="00995FC5"/>
    <w:rsid w:val="009A00C4"/>
    <w:rsid w:val="009A0440"/>
    <w:rsid w:val="009A23A5"/>
    <w:rsid w:val="009A23E5"/>
    <w:rsid w:val="009A2567"/>
    <w:rsid w:val="009A2821"/>
    <w:rsid w:val="009A3B8C"/>
    <w:rsid w:val="009A478B"/>
    <w:rsid w:val="009A48F2"/>
    <w:rsid w:val="009A6658"/>
    <w:rsid w:val="009B1841"/>
    <w:rsid w:val="009B21DD"/>
    <w:rsid w:val="009B2B32"/>
    <w:rsid w:val="009B3485"/>
    <w:rsid w:val="009B3BC2"/>
    <w:rsid w:val="009B3C2F"/>
    <w:rsid w:val="009B3C5D"/>
    <w:rsid w:val="009B3F73"/>
    <w:rsid w:val="009B4408"/>
    <w:rsid w:val="009B4B9F"/>
    <w:rsid w:val="009B6D22"/>
    <w:rsid w:val="009B73D4"/>
    <w:rsid w:val="009B7885"/>
    <w:rsid w:val="009B7951"/>
    <w:rsid w:val="009B7BEE"/>
    <w:rsid w:val="009C00CC"/>
    <w:rsid w:val="009C0BA8"/>
    <w:rsid w:val="009C11F4"/>
    <w:rsid w:val="009C141C"/>
    <w:rsid w:val="009C20BA"/>
    <w:rsid w:val="009C24B8"/>
    <w:rsid w:val="009C2721"/>
    <w:rsid w:val="009C2853"/>
    <w:rsid w:val="009C2E5C"/>
    <w:rsid w:val="009C2FF4"/>
    <w:rsid w:val="009C340E"/>
    <w:rsid w:val="009C3645"/>
    <w:rsid w:val="009C36E2"/>
    <w:rsid w:val="009C42D3"/>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E0001"/>
    <w:rsid w:val="009E006C"/>
    <w:rsid w:val="009E1225"/>
    <w:rsid w:val="009E218C"/>
    <w:rsid w:val="009E24E4"/>
    <w:rsid w:val="009E2842"/>
    <w:rsid w:val="009E2CF5"/>
    <w:rsid w:val="009E30A0"/>
    <w:rsid w:val="009E375E"/>
    <w:rsid w:val="009E3CBC"/>
    <w:rsid w:val="009E4425"/>
    <w:rsid w:val="009E45D8"/>
    <w:rsid w:val="009E588A"/>
    <w:rsid w:val="009E5C2A"/>
    <w:rsid w:val="009E5CDF"/>
    <w:rsid w:val="009E7292"/>
    <w:rsid w:val="009E7509"/>
    <w:rsid w:val="009E7E40"/>
    <w:rsid w:val="009E7E87"/>
    <w:rsid w:val="009F0415"/>
    <w:rsid w:val="009F09B7"/>
    <w:rsid w:val="009F0A23"/>
    <w:rsid w:val="009F1875"/>
    <w:rsid w:val="009F190F"/>
    <w:rsid w:val="009F2DE2"/>
    <w:rsid w:val="009F2F72"/>
    <w:rsid w:val="009F32D9"/>
    <w:rsid w:val="009F364C"/>
    <w:rsid w:val="009F41F0"/>
    <w:rsid w:val="009F42C4"/>
    <w:rsid w:val="009F4C58"/>
    <w:rsid w:val="009F4D46"/>
    <w:rsid w:val="009F513D"/>
    <w:rsid w:val="009F70AC"/>
    <w:rsid w:val="009F7B4C"/>
    <w:rsid w:val="009F7D19"/>
    <w:rsid w:val="00A0003B"/>
    <w:rsid w:val="00A01079"/>
    <w:rsid w:val="00A01B46"/>
    <w:rsid w:val="00A02A55"/>
    <w:rsid w:val="00A02B73"/>
    <w:rsid w:val="00A03257"/>
    <w:rsid w:val="00A047F0"/>
    <w:rsid w:val="00A051F6"/>
    <w:rsid w:val="00A05F30"/>
    <w:rsid w:val="00A06804"/>
    <w:rsid w:val="00A06AD0"/>
    <w:rsid w:val="00A07454"/>
    <w:rsid w:val="00A07614"/>
    <w:rsid w:val="00A07CF5"/>
    <w:rsid w:val="00A10754"/>
    <w:rsid w:val="00A10E7D"/>
    <w:rsid w:val="00A11A9E"/>
    <w:rsid w:val="00A11E7F"/>
    <w:rsid w:val="00A12D88"/>
    <w:rsid w:val="00A1482F"/>
    <w:rsid w:val="00A14985"/>
    <w:rsid w:val="00A14C07"/>
    <w:rsid w:val="00A155E9"/>
    <w:rsid w:val="00A20584"/>
    <w:rsid w:val="00A2145D"/>
    <w:rsid w:val="00A2237C"/>
    <w:rsid w:val="00A24976"/>
    <w:rsid w:val="00A24F70"/>
    <w:rsid w:val="00A261BB"/>
    <w:rsid w:val="00A26FFF"/>
    <w:rsid w:val="00A272C5"/>
    <w:rsid w:val="00A2749B"/>
    <w:rsid w:val="00A30282"/>
    <w:rsid w:val="00A3034F"/>
    <w:rsid w:val="00A308BF"/>
    <w:rsid w:val="00A30E0E"/>
    <w:rsid w:val="00A3102D"/>
    <w:rsid w:val="00A31994"/>
    <w:rsid w:val="00A31E93"/>
    <w:rsid w:val="00A329C0"/>
    <w:rsid w:val="00A32EB7"/>
    <w:rsid w:val="00A33AF4"/>
    <w:rsid w:val="00A33B0D"/>
    <w:rsid w:val="00A33DA2"/>
    <w:rsid w:val="00A3444A"/>
    <w:rsid w:val="00A34523"/>
    <w:rsid w:val="00A34CCA"/>
    <w:rsid w:val="00A37C9A"/>
    <w:rsid w:val="00A37E7B"/>
    <w:rsid w:val="00A40159"/>
    <w:rsid w:val="00A40A7B"/>
    <w:rsid w:val="00A40A7C"/>
    <w:rsid w:val="00A40B04"/>
    <w:rsid w:val="00A40FC0"/>
    <w:rsid w:val="00A412E2"/>
    <w:rsid w:val="00A41455"/>
    <w:rsid w:val="00A42280"/>
    <w:rsid w:val="00A427C3"/>
    <w:rsid w:val="00A42961"/>
    <w:rsid w:val="00A429DC"/>
    <w:rsid w:val="00A42C02"/>
    <w:rsid w:val="00A42C25"/>
    <w:rsid w:val="00A4315C"/>
    <w:rsid w:val="00A43AB1"/>
    <w:rsid w:val="00A43ECC"/>
    <w:rsid w:val="00A4425E"/>
    <w:rsid w:val="00A450F7"/>
    <w:rsid w:val="00A45926"/>
    <w:rsid w:val="00A471B6"/>
    <w:rsid w:val="00A4747A"/>
    <w:rsid w:val="00A4755D"/>
    <w:rsid w:val="00A47666"/>
    <w:rsid w:val="00A47FC9"/>
    <w:rsid w:val="00A513D0"/>
    <w:rsid w:val="00A51DE0"/>
    <w:rsid w:val="00A529E5"/>
    <w:rsid w:val="00A53A66"/>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2F60"/>
    <w:rsid w:val="00A63631"/>
    <w:rsid w:val="00A6369B"/>
    <w:rsid w:val="00A638B4"/>
    <w:rsid w:val="00A639FD"/>
    <w:rsid w:val="00A63D85"/>
    <w:rsid w:val="00A63DCA"/>
    <w:rsid w:val="00A641F2"/>
    <w:rsid w:val="00A64FCC"/>
    <w:rsid w:val="00A650A9"/>
    <w:rsid w:val="00A654D2"/>
    <w:rsid w:val="00A656AE"/>
    <w:rsid w:val="00A65812"/>
    <w:rsid w:val="00A717AF"/>
    <w:rsid w:val="00A71EE5"/>
    <w:rsid w:val="00A72C61"/>
    <w:rsid w:val="00A72FB0"/>
    <w:rsid w:val="00A73182"/>
    <w:rsid w:val="00A732C8"/>
    <w:rsid w:val="00A742C7"/>
    <w:rsid w:val="00A743FF"/>
    <w:rsid w:val="00A74E80"/>
    <w:rsid w:val="00A74ECE"/>
    <w:rsid w:val="00A75061"/>
    <w:rsid w:val="00A7693B"/>
    <w:rsid w:val="00A76CA6"/>
    <w:rsid w:val="00A772BE"/>
    <w:rsid w:val="00A77789"/>
    <w:rsid w:val="00A7783E"/>
    <w:rsid w:val="00A800D8"/>
    <w:rsid w:val="00A80165"/>
    <w:rsid w:val="00A8057C"/>
    <w:rsid w:val="00A80CBF"/>
    <w:rsid w:val="00A81B19"/>
    <w:rsid w:val="00A83351"/>
    <w:rsid w:val="00A83896"/>
    <w:rsid w:val="00A83922"/>
    <w:rsid w:val="00A848F2"/>
    <w:rsid w:val="00A852DF"/>
    <w:rsid w:val="00A8606E"/>
    <w:rsid w:val="00A86559"/>
    <w:rsid w:val="00A90816"/>
    <w:rsid w:val="00A90A68"/>
    <w:rsid w:val="00A90EF0"/>
    <w:rsid w:val="00A91F1F"/>
    <w:rsid w:val="00A9353F"/>
    <w:rsid w:val="00A93963"/>
    <w:rsid w:val="00A940AC"/>
    <w:rsid w:val="00A95193"/>
    <w:rsid w:val="00A95F2F"/>
    <w:rsid w:val="00A9691A"/>
    <w:rsid w:val="00A97C57"/>
    <w:rsid w:val="00AA0860"/>
    <w:rsid w:val="00AA1EF2"/>
    <w:rsid w:val="00AA37E5"/>
    <w:rsid w:val="00AA3918"/>
    <w:rsid w:val="00AA3CDD"/>
    <w:rsid w:val="00AA61A1"/>
    <w:rsid w:val="00AA62FB"/>
    <w:rsid w:val="00AA63E3"/>
    <w:rsid w:val="00AA72E7"/>
    <w:rsid w:val="00AA748C"/>
    <w:rsid w:val="00AA7E56"/>
    <w:rsid w:val="00AA7ED1"/>
    <w:rsid w:val="00AB096F"/>
    <w:rsid w:val="00AB1627"/>
    <w:rsid w:val="00AB2BB0"/>
    <w:rsid w:val="00AB33DB"/>
    <w:rsid w:val="00AB34B3"/>
    <w:rsid w:val="00AB3505"/>
    <w:rsid w:val="00AB54B0"/>
    <w:rsid w:val="00AB5789"/>
    <w:rsid w:val="00AB5B59"/>
    <w:rsid w:val="00AB6693"/>
    <w:rsid w:val="00AB6D57"/>
    <w:rsid w:val="00AB7698"/>
    <w:rsid w:val="00AC2439"/>
    <w:rsid w:val="00AC25EF"/>
    <w:rsid w:val="00AC28E7"/>
    <w:rsid w:val="00AC309F"/>
    <w:rsid w:val="00AC420D"/>
    <w:rsid w:val="00AC42B3"/>
    <w:rsid w:val="00AC444A"/>
    <w:rsid w:val="00AC44B4"/>
    <w:rsid w:val="00AC45D4"/>
    <w:rsid w:val="00AC46D1"/>
    <w:rsid w:val="00AC4D38"/>
    <w:rsid w:val="00AC4F73"/>
    <w:rsid w:val="00AC502D"/>
    <w:rsid w:val="00AC5152"/>
    <w:rsid w:val="00AC5429"/>
    <w:rsid w:val="00AC6114"/>
    <w:rsid w:val="00AC621D"/>
    <w:rsid w:val="00AC6CFE"/>
    <w:rsid w:val="00AC6D00"/>
    <w:rsid w:val="00AC6DA9"/>
    <w:rsid w:val="00AC728A"/>
    <w:rsid w:val="00AC7966"/>
    <w:rsid w:val="00AC7E5E"/>
    <w:rsid w:val="00AD01A1"/>
    <w:rsid w:val="00AD0552"/>
    <w:rsid w:val="00AD09BC"/>
    <w:rsid w:val="00AD0E37"/>
    <w:rsid w:val="00AD165A"/>
    <w:rsid w:val="00AD1B51"/>
    <w:rsid w:val="00AD283A"/>
    <w:rsid w:val="00AD29AE"/>
    <w:rsid w:val="00AD3D27"/>
    <w:rsid w:val="00AD4011"/>
    <w:rsid w:val="00AD4A16"/>
    <w:rsid w:val="00AD5A57"/>
    <w:rsid w:val="00AD5D51"/>
    <w:rsid w:val="00AD63B2"/>
    <w:rsid w:val="00AD66C6"/>
    <w:rsid w:val="00AD772C"/>
    <w:rsid w:val="00AE0F44"/>
    <w:rsid w:val="00AE12E3"/>
    <w:rsid w:val="00AE1F7A"/>
    <w:rsid w:val="00AE22D4"/>
    <w:rsid w:val="00AE36B1"/>
    <w:rsid w:val="00AE5A1E"/>
    <w:rsid w:val="00AE5AF6"/>
    <w:rsid w:val="00AE681B"/>
    <w:rsid w:val="00AE6F61"/>
    <w:rsid w:val="00AE75E9"/>
    <w:rsid w:val="00AE76B5"/>
    <w:rsid w:val="00AE7DB8"/>
    <w:rsid w:val="00AF01EE"/>
    <w:rsid w:val="00AF07D7"/>
    <w:rsid w:val="00AF089C"/>
    <w:rsid w:val="00AF0F50"/>
    <w:rsid w:val="00AF1088"/>
    <w:rsid w:val="00AF1168"/>
    <w:rsid w:val="00AF1611"/>
    <w:rsid w:val="00AF1874"/>
    <w:rsid w:val="00AF1C1D"/>
    <w:rsid w:val="00AF1CC2"/>
    <w:rsid w:val="00AF21F1"/>
    <w:rsid w:val="00AF2246"/>
    <w:rsid w:val="00AF2FD8"/>
    <w:rsid w:val="00AF3256"/>
    <w:rsid w:val="00AF37B3"/>
    <w:rsid w:val="00AF407A"/>
    <w:rsid w:val="00AF4384"/>
    <w:rsid w:val="00AF5102"/>
    <w:rsid w:val="00AF5500"/>
    <w:rsid w:val="00AF556B"/>
    <w:rsid w:val="00AF6073"/>
    <w:rsid w:val="00AF64E5"/>
    <w:rsid w:val="00AF68C8"/>
    <w:rsid w:val="00AF7D89"/>
    <w:rsid w:val="00B00041"/>
    <w:rsid w:val="00B00D92"/>
    <w:rsid w:val="00B00DE7"/>
    <w:rsid w:val="00B01143"/>
    <w:rsid w:val="00B020AF"/>
    <w:rsid w:val="00B02482"/>
    <w:rsid w:val="00B02629"/>
    <w:rsid w:val="00B02C64"/>
    <w:rsid w:val="00B0332E"/>
    <w:rsid w:val="00B052B8"/>
    <w:rsid w:val="00B05344"/>
    <w:rsid w:val="00B061CE"/>
    <w:rsid w:val="00B077D0"/>
    <w:rsid w:val="00B109BE"/>
    <w:rsid w:val="00B10DF5"/>
    <w:rsid w:val="00B113D8"/>
    <w:rsid w:val="00B1253B"/>
    <w:rsid w:val="00B12FF4"/>
    <w:rsid w:val="00B13412"/>
    <w:rsid w:val="00B138CB"/>
    <w:rsid w:val="00B14381"/>
    <w:rsid w:val="00B14448"/>
    <w:rsid w:val="00B1463F"/>
    <w:rsid w:val="00B14DD1"/>
    <w:rsid w:val="00B15A05"/>
    <w:rsid w:val="00B15F5C"/>
    <w:rsid w:val="00B17061"/>
    <w:rsid w:val="00B17A0B"/>
    <w:rsid w:val="00B17B23"/>
    <w:rsid w:val="00B17CA7"/>
    <w:rsid w:val="00B209AD"/>
    <w:rsid w:val="00B20CCD"/>
    <w:rsid w:val="00B211B7"/>
    <w:rsid w:val="00B2229B"/>
    <w:rsid w:val="00B22762"/>
    <w:rsid w:val="00B22BAE"/>
    <w:rsid w:val="00B22E28"/>
    <w:rsid w:val="00B22F97"/>
    <w:rsid w:val="00B24072"/>
    <w:rsid w:val="00B24630"/>
    <w:rsid w:val="00B2488C"/>
    <w:rsid w:val="00B24EBB"/>
    <w:rsid w:val="00B25D12"/>
    <w:rsid w:val="00B261D6"/>
    <w:rsid w:val="00B301DE"/>
    <w:rsid w:val="00B30894"/>
    <w:rsid w:val="00B31CD6"/>
    <w:rsid w:val="00B3234A"/>
    <w:rsid w:val="00B328BC"/>
    <w:rsid w:val="00B33D22"/>
    <w:rsid w:val="00B342D4"/>
    <w:rsid w:val="00B34532"/>
    <w:rsid w:val="00B34787"/>
    <w:rsid w:val="00B3515B"/>
    <w:rsid w:val="00B35528"/>
    <w:rsid w:val="00B373A8"/>
    <w:rsid w:val="00B37412"/>
    <w:rsid w:val="00B40EDD"/>
    <w:rsid w:val="00B4110C"/>
    <w:rsid w:val="00B41E03"/>
    <w:rsid w:val="00B420EB"/>
    <w:rsid w:val="00B427AA"/>
    <w:rsid w:val="00B4292F"/>
    <w:rsid w:val="00B42EB7"/>
    <w:rsid w:val="00B42F73"/>
    <w:rsid w:val="00B43F86"/>
    <w:rsid w:val="00B44A44"/>
    <w:rsid w:val="00B456F5"/>
    <w:rsid w:val="00B46601"/>
    <w:rsid w:val="00B46867"/>
    <w:rsid w:val="00B46BA1"/>
    <w:rsid w:val="00B510C1"/>
    <w:rsid w:val="00B51107"/>
    <w:rsid w:val="00B51F34"/>
    <w:rsid w:val="00B523FF"/>
    <w:rsid w:val="00B52A64"/>
    <w:rsid w:val="00B52B0B"/>
    <w:rsid w:val="00B52C7A"/>
    <w:rsid w:val="00B52C97"/>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231"/>
    <w:rsid w:val="00B724BC"/>
    <w:rsid w:val="00B72B67"/>
    <w:rsid w:val="00B73E26"/>
    <w:rsid w:val="00B7418C"/>
    <w:rsid w:val="00B752D3"/>
    <w:rsid w:val="00B76B08"/>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5C"/>
    <w:rsid w:val="00B86973"/>
    <w:rsid w:val="00B879F1"/>
    <w:rsid w:val="00B90387"/>
    <w:rsid w:val="00B90394"/>
    <w:rsid w:val="00B90E9F"/>
    <w:rsid w:val="00B92D68"/>
    <w:rsid w:val="00B92D95"/>
    <w:rsid w:val="00B93574"/>
    <w:rsid w:val="00B94521"/>
    <w:rsid w:val="00B96277"/>
    <w:rsid w:val="00B965DA"/>
    <w:rsid w:val="00B97094"/>
    <w:rsid w:val="00B97C4D"/>
    <w:rsid w:val="00BA0006"/>
    <w:rsid w:val="00BA0123"/>
    <w:rsid w:val="00BA04FB"/>
    <w:rsid w:val="00BA089D"/>
    <w:rsid w:val="00BA0A9B"/>
    <w:rsid w:val="00BA2440"/>
    <w:rsid w:val="00BA2D88"/>
    <w:rsid w:val="00BA3D7E"/>
    <w:rsid w:val="00BA4B2F"/>
    <w:rsid w:val="00BA5158"/>
    <w:rsid w:val="00BA53F5"/>
    <w:rsid w:val="00BA635A"/>
    <w:rsid w:val="00BA7A91"/>
    <w:rsid w:val="00BB1999"/>
    <w:rsid w:val="00BB2A36"/>
    <w:rsid w:val="00BB2F8F"/>
    <w:rsid w:val="00BB43B6"/>
    <w:rsid w:val="00BB47EA"/>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9A"/>
    <w:rsid w:val="00BC39A6"/>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31C"/>
    <w:rsid w:val="00BD168B"/>
    <w:rsid w:val="00BD1991"/>
    <w:rsid w:val="00BD2A68"/>
    <w:rsid w:val="00BD3D7B"/>
    <w:rsid w:val="00BD46D9"/>
    <w:rsid w:val="00BD5AF3"/>
    <w:rsid w:val="00BD6445"/>
    <w:rsid w:val="00BD6DF3"/>
    <w:rsid w:val="00BD6E2C"/>
    <w:rsid w:val="00BD7274"/>
    <w:rsid w:val="00BD7371"/>
    <w:rsid w:val="00BE0B12"/>
    <w:rsid w:val="00BE1E46"/>
    <w:rsid w:val="00BE20DA"/>
    <w:rsid w:val="00BE2479"/>
    <w:rsid w:val="00BE3456"/>
    <w:rsid w:val="00BE475D"/>
    <w:rsid w:val="00BE57E3"/>
    <w:rsid w:val="00BE5908"/>
    <w:rsid w:val="00BE70AE"/>
    <w:rsid w:val="00BE76B4"/>
    <w:rsid w:val="00BE7A60"/>
    <w:rsid w:val="00BE7A77"/>
    <w:rsid w:val="00BF0134"/>
    <w:rsid w:val="00BF07E4"/>
    <w:rsid w:val="00BF0ECF"/>
    <w:rsid w:val="00BF17DB"/>
    <w:rsid w:val="00BF31EA"/>
    <w:rsid w:val="00BF359B"/>
    <w:rsid w:val="00BF3714"/>
    <w:rsid w:val="00BF4284"/>
    <w:rsid w:val="00BF5584"/>
    <w:rsid w:val="00BF5866"/>
    <w:rsid w:val="00BF6735"/>
    <w:rsid w:val="00BF6E83"/>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2A97"/>
    <w:rsid w:val="00C14301"/>
    <w:rsid w:val="00C14C4E"/>
    <w:rsid w:val="00C15E8E"/>
    <w:rsid w:val="00C166A2"/>
    <w:rsid w:val="00C17F4B"/>
    <w:rsid w:val="00C202D0"/>
    <w:rsid w:val="00C20612"/>
    <w:rsid w:val="00C21A87"/>
    <w:rsid w:val="00C21BBD"/>
    <w:rsid w:val="00C22A1D"/>
    <w:rsid w:val="00C22F31"/>
    <w:rsid w:val="00C22FEB"/>
    <w:rsid w:val="00C2333C"/>
    <w:rsid w:val="00C23352"/>
    <w:rsid w:val="00C23B8E"/>
    <w:rsid w:val="00C25690"/>
    <w:rsid w:val="00C26210"/>
    <w:rsid w:val="00C2638F"/>
    <w:rsid w:val="00C265C4"/>
    <w:rsid w:val="00C26C9D"/>
    <w:rsid w:val="00C272D2"/>
    <w:rsid w:val="00C27478"/>
    <w:rsid w:val="00C27492"/>
    <w:rsid w:val="00C279E8"/>
    <w:rsid w:val="00C27B8F"/>
    <w:rsid w:val="00C27BBA"/>
    <w:rsid w:val="00C30423"/>
    <w:rsid w:val="00C30B72"/>
    <w:rsid w:val="00C30BC7"/>
    <w:rsid w:val="00C317B0"/>
    <w:rsid w:val="00C31DA9"/>
    <w:rsid w:val="00C31EB0"/>
    <w:rsid w:val="00C326F6"/>
    <w:rsid w:val="00C32B7D"/>
    <w:rsid w:val="00C32C89"/>
    <w:rsid w:val="00C33A29"/>
    <w:rsid w:val="00C33DE7"/>
    <w:rsid w:val="00C34C83"/>
    <w:rsid w:val="00C34D9E"/>
    <w:rsid w:val="00C356CE"/>
    <w:rsid w:val="00C35793"/>
    <w:rsid w:val="00C36C57"/>
    <w:rsid w:val="00C36EA3"/>
    <w:rsid w:val="00C36EA8"/>
    <w:rsid w:val="00C37743"/>
    <w:rsid w:val="00C406B7"/>
    <w:rsid w:val="00C41892"/>
    <w:rsid w:val="00C41956"/>
    <w:rsid w:val="00C4199B"/>
    <w:rsid w:val="00C424A2"/>
    <w:rsid w:val="00C42E45"/>
    <w:rsid w:val="00C42E4F"/>
    <w:rsid w:val="00C43692"/>
    <w:rsid w:val="00C43F9F"/>
    <w:rsid w:val="00C44518"/>
    <w:rsid w:val="00C446DB"/>
    <w:rsid w:val="00C45890"/>
    <w:rsid w:val="00C45B1E"/>
    <w:rsid w:val="00C45D45"/>
    <w:rsid w:val="00C45E94"/>
    <w:rsid w:val="00C463DD"/>
    <w:rsid w:val="00C465EA"/>
    <w:rsid w:val="00C46621"/>
    <w:rsid w:val="00C46986"/>
    <w:rsid w:val="00C46B53"/>
    <w:rsid w:val="00C46B8D"/>
    <w:rsid w:val="00C46DEC"/>
    <w:rsid w:val="00C471E0"/>
    <w:rsid w:val="00C5060A"/>
    <w:rsid w:val="00C5062D"/>
    <w:rsid w:val="00C50886"/>
    <w:rsid w:val="00C50BE4"/>
    <w:rsid w:val="00C50DEE"/>
    <w:rsid w:val="00C52199"/>
    <w:rsid w:val="00C522E5"/>
    <w:rsid w:val="00C5252D"/>
    <w:rsid w:val="00C527A7"/>
    <w:rsid w:val="00C53455"/>
    <w:rsid w:val="00C538F8"/>
    <w:rsid w:val="00C539E8"/>
    <w:rsid w:val="00C541A6"/>
    <w:rsid w:val="00C54F19"/>
    <w:rsid w:val="00C55702"/>
    <w:rsid w:val="00C559E1"/>
    <w:rsid w:val="00C56B13"/>
    <w:rsid w:val="00C60411"/>
    <w:rsid w:val="00C60679"/>
    <w:rsid w:val="00C611FB"/>
    <w:rsid w:val="00C62AAE"/>
    <w:rsid w:val="00C64974"/>
    <w:rsid w:val="00C64FC7"/>
    <w:rsid w:val="00C65406"/>
    <w:rsid w:val="00C658CE"/>
    <w:rsid w:val="00C65B2F"/>
    <w:rsid w:val="00C65C5F"/>
    <w:rsid w:val="00C65F40"/>
    <w:rsid w:val="00C66442"/>
    <w:rsid w:val="00C66798"/>
    <w:rsid w:val="00C667F3"/>
    <w:rsid w:val="00C669C9"/>
    <w:rsid w:val="00C70571"/>
    <w:rsid w:val="00C716C8"/>
    <w:rsid w:val="00C7178F"/>
    <w:rsid w:val="00C71E14"/>
    <w:rsid w:val="00C72D00"/>
    <w:rsid w:val="00C734C4"/>
    <w:rsid w:val="00C742AD"/>
    <w:rsid w:val="00C74622"/>
    <w:rsid w:val="00C7470F"/>
    <w:rsid w:val="00C748F6"/>
    <w:rsid w:val="00C74B20"/>
    <w:rsid w:val="00C74EDA"/>
    <w:rsid w:val="00C75D6E"/>
    <w:rsid w:val="00C76321"/>
    <w:rsid w:val="00C76A1A"/>
    <w:rsid w:val="00C76B0C"/>
    <w:rsid w:val="00C76E80"/>
    <w:rsid w:val="00C77B3A"/>
    <w:rsid w:val="00C77E07"/>
    <w:rsid w:val="00C802EE"/>
    <w:rsid w:val="00C80979"/>
    <w:rsid w:val="00C80E44"/>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1DA6"/>
    <w:rsid w:val="00C92343"/>
    <w:rsid w:val="00C92510"/>
    <w:rsid w:val="00C92DDB"/>
    <w:rsid w:val="00C93128"/>
    <w:rsid w:val="00C936ED"/>
    <w:rsid w:val="00C93941"/>
    <w:rsid w:val="00C93D38"/>
    <w:rsid w:val="00C94337"/>
    <w:rsid w:val="00C9468B"/>
    <w:rsid w:val="00C957B3"/>
    <w:rsid w:val="00C95B78"/>
    <w:rsid w:val="00C95EB9"/>
    <w:rsid w:val="00C96202"/>
    <w:rsid w:val="00C97665"/>
    <w:rsid w:val="00CA04B0"/>
    <w:rsid w:val="00CA060C"/>
    <w:rsid w:val="00CA0C53"/>
    <w:rsid w:val="00CA10AA"/>
    <w:rsid w:val="00CA2034"/>
    <w:rsid w:val="00CA2143"/>
    <w:rsid w:val="00CA2779"/>
    <w:rsid w:val="00CA2886"/>
    <w:rsid w:val="00CA2A8B"/>
    <w:rsid w:val="00CA3162"/>
    <w:rsid w:val="00CA4216"/>
    <w:rsid w:val="00CA4897"/>
    <w:rsid w:val="00CA4A0E"/>
    <w:rsid w:val="00CA4B64"/>
    <w:rsid w:val="00CA52C0"/>
    <w:rsid w:val="00CA5974"/>
    <w:rsid w:val="00CA6854"/>
    <w:rsid w:val="00CA7FCB"/>
    <w:rsid w:val="00CB1396"/>
    <w:rsid w:val="00CB16FA"/>
    <w:rsid w:val="00CB171B"/>
    <w:rsid w:val="00CB1C6B"/>
    <w:rsid w:val="00CB221F"/>
    <w:rsid w:val="00CB3DE4"/>
    <w:rsid w:val="00CB3E2A"/>
    <w:rsid w:val="00CB4823"/>
    <w:rsid w:val="00CB4997"/>
    <w:rsid w:val="00CB4DC2"/>
    <w:rsid w:val="00CB61C4"/>
    <w:rsid w:val="00CC0733"/>
    <w:rsid w:val="00CC105B"/>
    <w:rsid w:val="00CC17EB"/>
    <w:rsid w:val="00CC1BD0"/>
    <w:rsid w:val="00CC1C29"/>
    <w:rsid w:val="00CC1FA3"/>
    <w:rsid w:val="00CC2755"/>
    <w:rsid w:val="00CC2A99"/>
    <w:rsid w:val="00CC4D32"/>
    <w:rsid w:val="00CC537B"/>
    <w:rsid w:val="00CC63C7"/>
    <w:rsid w:val="00CC68FC"/>
    <w:rsid w:val="00CC7F1B"/>
    <w:rsid w:val="00CD04EE"/>
    <w:rsid w:val="00CD1432"/>
    <w:rsid w:val="00CD26F5"/>
    <w:rsid w:val="00CD345F"/>
    <w:rsid w:val="00CD3AD6"/>
    <w:rsid w:val="00CD3E9D"/>
    <w:rsid w:val="00CD4108"/>
    <w:rsid w:val="00CD4B43"/>
    <w:rsid w:val="00CD4C67"/>
    <w:rsid w:val="00CD4FCE"/>
    <w:rsid w:val="00CD515F"/>
    <w:rsid w:val="00CD5174"/>
    <w:rsid w:val="00CD5659"/>
    <w:rsid w:val="00CD5CC8"/>
    <w:rsid w:val="00CD76C9"/>
    <w:rsid w:val="00CE1478"/>
    <w:rsid w:val="00CE1A06"/>
    <w:rsid w:val="00CE1BFA"/>
    <w:rsid w:val="00CE1DC2"/>
    <w:rsid w:val="00CE230F"/>
    <w:rsid w:val="00CE25E7"/>
    <w:rsid w:val="00CE29E1"/>
    <w:rsid w:val="00CE32F4"/>
    <w:rsid w:val="00CE34F7"/>
    <w:rsid w:val="00CE393E"/>
    <w:rsid w:val="00CE3B36"/>
    <w:rsid w:val="00CE46B1"/>
    <w:rsid w:val="00CE56F0"/>
    <w:rsid w:val="00CE6F5A"/>
    <w:rsid w:val="00CE7581"/>
    <w:rsid w:val="00CF053A"/>
    <w:rsid w:val="00CF0794"/>
    <w:rsid w:val="00CF0A49"/>
    <w:rsid w:val="00CF1203"/>
    <w:rsid w:val="00CF161E"/>
    <w:rsid w:val="00CF1798"/>
    <w:rsid w:val="00CF1DAF"/>
    <w:rsid w:val="00CF208C"/>
    <w:rsid w:val="00CF240D"/>
    <w:rsid w:val="00CF28B6"/>
    <w:rsid w:val="00CF2D4C"/>
    <w:rsid w:val="00CF307D"/>
    <w:rsid w:val="00CF34B8"/>
    <w:rsid w:val="00CF3A33"/>
    <w:rsid w:val="00CF4469"/>
    <w:rsid w:val="00CF5067"/>
    <w:rsid w:val="00CF5171"/>
    <w:rsid w:val="00CF5FDB"/>
    <w:rsid w:val="00CF7012"/>
    <w:rsid w:val="00D00B23"/>
    <w:rsid w:val="00D013CD"/>
    <w:rsid w:val="00D02C7E"/>
    <w:rsid w:val="00D031A7"/>
    <w:rsid w:val="00D03F9D"/>
    <w:rsid w:val="00D05732"/>
    <w:rsid w:val="00D059F4"/>
    <w:rsid w:val="00D07335"/>
    <w:rsid w:val="00D07B20"/>
    <w:rsid w:val="00D07C40"/>
    <w:rsid w:val="00D07E3F"/>
    <w:rsid w:val="00D103BC"/>
    <w:rsid w:val="00D116A4"/>
    <w:rsid w:val="00D12422"/>
    <w:rsid w:val="00D12705"/>
    <w:rsid w:val="00D129AE"/>
    <w:rsid w:val="00D12BBA"/>
    <w:rsid w:val="00D13553"/>
    <w:rsid w:val="00D151B7"/>
    <w:rsid w:val="00D15511"/>
    <w:rsid w:val="00D16517"/>
    <w:rsid w:val="00D16674"/>
    <w:rsid w:val="00D167B6"/>
    <w:rsid w:val="00D16832"/>
    <w:rsid w:val="00D16983"/>
    <w:rsid w:val="00D1775A"/>
    <w:rsid w:val="00D20029"/>
    <w:rsid w:val="00D201BF"/>
    <w:rsid w:val="00D218D1"/>
    <w:rsid w:val="00D21D5F"/>
    <w:rsid w:val="00D22491"/>
    <w:rsid w:val="00D22A12"/>
    <w:rsid w:val="00D22F5C"/>
    <w:rsid w:val="00D237EF"/>
    <w:rsid w:val="00D23B9B"/>
    <w:rsid w:val="00D23F58"/>
    <w:rsid w:val="00D2437B"/>
    <w:rsid w:val="00D243C6"/>
    <w:rsid w:val="00D24991"/>
    <w:rsid w:val="00D24E96"/>
    <w:rsid w:val="00D251DB"/>
    <w:rsid w:val="00D257F4"/>
    <w:rsid w:val="00D26D29"/>
    <w:rsid w:val="00D26E43"/>
    <w:rsid w:val="00D27DD5"/>
    <w:rsid w:val="00D3088A"/>
    <w:rsid w:val="00D31EDE"/>
    <w:rsid w:val="00D31F62"/>
    <w:rsid w:val="00D32A8C"/>
    <w:rsid w:val="00D33247"/>
    <w:rsid w:val="00D337C0"/>
    <w:rsid w:val="00D33EA3"/>
    <w:rsid w:val="00D34284"/>
    <w:rsid w:val="00D34CE2"/>
    <w:rsid w:val="00D34FA4"/>
    <w:rsid w:val="00D3538C"/>
    <w:rsid w:val="00D36DF6"/>
    <w:rsid w:val="00D3716D"/>
    <w:rsid w:val="00D37826"/>
    <w:rsid w:val="00D37BC2"/>
    <w:rsid w:val="00D40287"/>
    <w:rsid w:val="00D41835"/>
    <w:rsid w:val="00D42B36"/>
    <w:rsid w:val="00D43CA7"/>
    <w:rsid w:val="00D441DB"/>
    <w:rsid w:val="00D446F9"/>
    <w:rsid w:val="00D4502A"/>
    <w:rsid w:val="00D454F2"/>
    <w:rsid w:val="00D4571D"/>
    <w:rsid w:val="00D462BC"/>
    <w:rsid w:val="00D4642E"/>
    <w:rsid w:val="00D4689D"/>
    <w:rsid w:val="00D46A58"/>
    <w:rsid w:val="00D46C68"/>
    <w:rsid w:val="00D47132"/>
    <w:rsid w:val="00D4739F"/>
    <w:rsid w:val="00D475F1"/>
    <w:rsid w:val="00D5110D"/>
    <w:rsid w:val="00D51346"/>
    <w:rsid w:val="00D52402"/>
    <w:rsid w:val="00D52820"/>
    <w:rsid w:val="00D5407C"/>
    <w:rsid w:val="00D54168"/>
    <w:rsid w:val="00D54DC7"/>
    <w:rsid w:val="00D54EAA"/>
    <w:rsid w:val="00D55207"/>
    <w:rsid w:val="00D5543E"/>
    <w:rsid w:val="00D560AB"/>
    <w:rsid w:val="00D56582"/>
    <w:rsid w:val="00D56759"/>
    <w:rsid w:val="00D57A66"/>
    <w:rsid w:val="00D600D1"/>
    <w:rsid w:val="00D60411"/>
    <w:rsid w:val="00D609D0"/>
    <w:rsid w:val="00D60AF9"/>
    <w:rsid w:val="00D61C49"/>
    <w:rsid w:val="00D6215E"/>
    <w:rsid w:val="00D62CE3"/>
    <w:rsid w:val="00D64D94"/>
    <w:rsid w:val="00D662CF"/>
    <w:rsid w:val="00D670E2"/>
    <w:rsid w:val="00D67144"/>
    <w:rsid w:val="00D675DE"/>
    <w:rsid w:val="00D67C95"/>
    <w:rsid w:val="00D70200"/>
    <w:rsid w:val="00D70596"/>
    <w:rsid w:val="00D70DE3"/>
    <w:rsid w:val="00D719F5"/>
    <w:rsid w:val="00D71A37"/>
    <w:rsid w:val="00D73216"/>
    <w:rsid w:val="00D739E1"/>
    <w:rsid w:val="00D73A1F"/>
    <w:rsid w:val="00D745E3"/>
    <w:rsid w:val="00D74DED"/>
    <w:rsid w:val="00D75158"/>
    <w:rsid w:val="00D75671"/>
    <w:rsid w:val="00D770F1"/>
    <w:rsid w:val="00D77308"/>
    <w:rsid w:val="00D80023"/>
    <w:rsid w:val="00D8032F"/>
    <w:rsid w:val="00D8193F"/>
    <w:rsid w:val="00D81C1F"/>
    <w:rsid w:val="00D81FB4"/>
    <w:rsid w:val="00D8275A"/>
    <w:rsid w:val="00D82BB4"/>
    <w:rsid w:val="00D82E87"/>
    <w:rsid w:val="00D83A7B"/>
    <w:rsid w:val="00D8613F"/>
    <w:rsid w:val="00D8698F"/>
    <w:rsid w:val="00D87049"/>
    <w:rsid w:val="00D87274"/>
    <w:rsid w:val="00D87552"/>
    <w:rsid w:val="00D900BE"/>
    <w:rsid w:val="00D901E5"/>
    <w:rsid w:val="00D91F4C"/>
    <w:rsid w:val="00D920B7"/>
    <w:rsid w:val="00D92A46"/>
    <w:rsid w:val="00D92E4D"/>
    <w:rsid w:val="00D92E57"/>
    <w:rsid w:val="00D93E67"/>
    <w:rsid w:val="00D94209"/>
    <w:rsid w:val="00D945BE"/>
    <w:rsid w:val="00D950D4"/>
    <w:rsid w:val="00D956B2"/>
    <w:rsid w:val="00D963C8"/>
    <w:rsid w:val="00D96A7A"/>
    <w:rsid w:val="00D97435"/>
    <w:rsid w:val="00D97D04"/>
    <w:rsid w:val="00D97D40"/>
    <w:rsid w:val="00DA0F89"/>
    <w:rsid w:val="00DA1934"/>
    <w:rsid w:val="00DA1DFC"/>
    <w:rsid w:val="00DA1E56"/>
    <w:rsid w:val="00DA246D"/>
    <w:rsid w:val="00DA3008"/>
    <w:rsid w:val="00DA4D38"/>
    <w:rsid w:val="00DA713C"/>
    <w:rsid w:val="00DA7D09"/>
    <w:rsid w:val="00DB00D6"/>
    <w:rsid w:val="00DB025A"/>
    <w:rsid w:val="00DB0670"/>
    <w:rsid w:val="00DB1034"/>
    <w:rsid w:val="00DB1101"/>
    <w:rsid w:val="00DB120A"/>
    <w:rsid w:val="00DB1A1B"/>
    <w:rsid w:val="00DB2D66"/>
    <w:rsid w:val="00DB3FF3"/>
    <w:rsid w:val="00DB4D6A"/>
    <w:rsid w:val="00DB5037"/>
    <w:rsid w:val="00DB55D1"/>
    <w:rsid w:val="00DB5638"/>
    <w:rsid w:val="00DB5FB6"/>
    <w:rsid w:val="00DB659E"/>
    <w:rsid w:val="00DB7E5D"/>
    <w:rsid w:val="00DC05A9"/>
    <w:rsid w:val="00DC090C"/>
    <w:rsid w:val="00DC16C2"/>
    <w:rsid w:val="00DC2558"/>
    <w:rsid w:val="00DC2881"/>
    <w:rsid w:val="00DC2DA7"/>
    <w:rsid w:val="00DC33D5"/>
    <w:rsid w:val="00DC3408"/>
    <w:rsid w:val="00DC46BD"/>
    <w:rsid w:val="00DC47C0"/>
    <w:rsid w:val="00DC590B"/>
    <w:rsid w:val="00DC5E13"/>
    <w:rsid w:val="00DC77C9"/>
    <w:rsid w:val="00DC7C46"/>
    <w:rsid w:val="00DC7E3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359"/>
    <w:rsid w:val="00DE5432"/>
    <w:rsid w:val="00DE7646"/>
    <w:rsid w:val="00DE7D7B"/>
    <w:rsid w:val="00DF0282"/>
    <w:rsid w:val="00DF26C1"/>
    <w:rsid w:val="00DF2A55"/>
    <w:rsid w:val="00DF2CD2"/>
    <w:rsid w:val="00DF2DDA"/>
    <w:rsid w:val="00DF3586"/>
    <w:rsid w:val="00DF4BAE"/>
    <w:rsid w:val="00DF4C91"/>
    <w:rsid w:val="00DF5DCE"/>
    <w:rsid w:val="00DF6608"/>
    <w:rsid w:val="00DF68E9"/>
    <w:rsid w:val="00DF76AB"/>
    <w:rsid w:val="00E0031C"/>
    <w:rsid w:val="00E00EB8"/>
    <w:rsid w:val="00E012ED"/>
    <w:rsid w:val="00E020E2"/>
    <w:rsid w:val="00E022EB"/>
    <w:rsid w:val="00E030C4"/>
    <w:rsid w:val="00E04A3E"/>
    <w:rsid w:val="00E0513F"/>
    <w:rsid w:val="00E05F3D"/>
    <w:rsid w:val="00E05F97"/>
    <w:rsid w:val="00E0617F"/>
    <w:rsid w:val="00E06431"/>
    <w:rsid w:val="00E07B96"/>
    <w:rsid w:val="00E07BC9"/>
    <w:rsid w:val="00E07DF0"/>
    <w:rsid w:val="00E07EA0"/>
    <w:rsid w:val="00E113A7"/>
    <w:rsid w:val="00E11F6A"/>
    <w:rsid w:val="00E12050"/>
    <w:rsid w:val="00E122EB"/>
    <w:rsid w:val="00E126BF"/>
    <w:rsid w:val="00E126D8"/>
    <w:rsid w:val="00E12E9E"/>
    <w:rsid w:val="00E130C3"/>
    <w:rsid w:val="00E138ED"/>
    <w:rsid w:val="00E13E82"/>
    <w:rsid w:val="00E14478"/>
    <w:rsid w:val="00E146A4"/>
    <w:rsid w:val="00E14902"/>
    <w:rsid w:val="00E149FD"/>
    <w:rsid w:val="00E15AE6"/>
    <w:rsid w:val="00E15CE4"/>
    <w:rsid w:val="00E15D37"/>
    <w:rsid w:val="00E17C55"/>
    <w:rsid w:val="00E201A6"/>
    <w:rsid w:val="00E22C6F"/>
    <w:rsid w:val="00E22F79"/>
    <w:rsid w:val="00E235EE"/>
    <w:rsid w:val="00E23958"/>
    <w:rsid w:val="00E23EE8"/>
    <w:rsid w:val="00E24A64"/>
    <w:rsid w:val="00E24CFE"/>
    <w:rsid w:val="00E26AFB"/>
    <w:rsid w:val="00E26D2F"/>
    <w:rsid w:val="00E26F86"/>
    <w:rsid w:val="00E27541"/>
    <w:rsid w:val="00E27FC3"/>
    <w:rsid w:val="00E30E89"/>
    <w:rsid w:val="00E311FF"/>
    <w:rsid w:val="00E32BA9"/>
    <w:rsid w:val="00E32DBF"/>
    <w:rsid w:val="00E3301B"/>
    <w:rsid w:val="00E333EC"/>
    <w:rsid w:val="00E33AAF"/>
    <w:rsid w:val="00E33DDB"/>
    <w:rsid w:val="00E33DF3"/>
    <w:rsid w:val="00E3489F"/>
    <w:rsid w:val="00E35049"/>
    <w:rsid w:val="00E35113"/>
    <w:rsid w:val="00E355D7"/>
    <w:rsid w:val="00E36DF4"/>
    <w:rsid w:val="00E41208"/>
    <w:rsid w:val="00E41843"/>
    <w:rsid w:val="00E41C30"/>
    <w:rsid w:val="00E41E39"/>
    <w:rsid w:val="00E41FFE"/>
    <w:rsid w:val="00E4220D"/>
    <w:rsid w:val="00E43246"/>
    <w:rsid w:val="00E44112"/>
    <w:rsid w:val="00E44E57"/>
    <w:rsid w:val="00E455C2"/>
    <w:rsid w:val="00E458B5"/>
    <w:rsid w:val="00E4664C"/>
    <w:rsid w:val="00E5067D"/>
    <w:rsid w:val="00E50A76"/>
    <w:rsid w:val="00E50E41"/>
    <w:rsid w:val="00E5239F"/>
    <w:rsid w:val="00E52AEC"/>
    <w:rsid w:val="00E536FA"/>
    <w:rsid w:val="00E54187"/>
    <w:rsid w:val="00E5499E"/>
    <w:rsid w:val="00E54B18"/>
    <w:rsid w:val="00E56536"/>
    <w:rsid w:val="00E56621"/>
    <w:rsid w:val="00E56A60"/>
    <w:rsid w:val="00E57D66"/>
    <w:rsid w:val="00E605B9"/>
    <w:rsid w:val="00E60B24"/>
    <w:rsid w:val="00E60D89"/>
    <w:rsid w:val="00E610F6"/>
    <w:rsid w:val="00E6234D"/>
    <w:rsid w:val="00E62CB1"/>
    <w:rsid w:val="00E641DB"/>
    <w:rsid w:val="00E66686"/>
    <w:rsid w:val="00E66EF6"/>
    <w:rsid w:val="00E66F1E"/>
    <w:rsid w:val="00E676AA"/>
    <w:rsid w:val="00E7003C"/>
    <w:rsid w:val="00E700EA"/>
    <w:rsid w:val="00E70408"/>
    <w:rsid w:val="00E70489"/>
    <w:rsid w:val="00E7059B"/>
    <w:rsid w:val="00E70C81"/>
    <w:rsid w:val="00E71770"/>
    <w:rsid w:val="00E71D76"/>
    <w:rsid w:val="00E72794"/>
    <w:rsid w:val="00E72D00"/>
    <w:rsid w:val="00E73DC1"/>
    <w:rsid w:val="00E73F5D"/>
    <w:rsid w:val="00E7430B"/>
    <w:rsid w:val="00E74DCA"/>
    <w:rsid w:val="00E75436"/>
    <w:rsid w:val="00E7590B"/>
    <w:rsid w:val="00E75983"/>
    <w:rsid w:val="00E7615E"/>
    <w:rsid w:val="00E76250"/>
    <w:rsid w:val="00E808C6"/>
    <w:rsid w:val="00E80BD0"/>
    <w:rsid w:val="00E80F3B"/>
    <w:rsid w:val="00E81089"/>
    <w:rsid w:val="00E81EF9"/>
    <w:rsid w:val="00E834BA"/>
    <w:rsid w:val="00E83FD5"/>
    <w:rsid w:val="00E84CE9"/>
    <w:rsid w:val="00E8503A"/>
    <w:rsid w:val="00E85575"/>
    <w:rsid w:val="00E8589C"/>
    <w:rsid w:val="00E85B17"/>
    <w:rsid w:val="00E86359"/>
    <w:rsid w:val="00E87F99"/>
    <w:rsid w:val="00E90463"/>
    <w:rsid w:val="00E907D1"/>
    <w:rsid w:val="00E90E74"/>
    <w:rsid w:val="00E91175"/>
    <w:rsid w:val="00E91891"/>
    <w:rsid w:val="00E9196D"/>
    <w:rsid w:val="00E91C90"/>
    <w:rsid w:val="00E92907"/>
    <w:rsid w:val="00E93674"/>
    <w:rsid w:val="00E9383D"/>
    <w:rsid w:val="00E942DC"/>
    <w:rsid w:val="00E94FB9"/>
    <w:rsid w:val="00E95AB1"/>
    <w:rsid w:val="00E97E8A"/>
    <w:rsid w:val="00EA0A2F"/>
    <w:rsid w:val="00EA1D69"/>
    <w:rsid w:val="00EA2158"/>
    <w:rsid w:val="00EA2CCA"/>
    <w:rsid w:val="00EA3A39"/>
    <w:rsid w:val="00EA3F84"/>
    <w:rsid w:val="00EA4051"/>
    <w:rsid w:val="00EA4125"/>
    <w:rsid w:val="00EA4647"/>
    <w:rsid w:val="00EA5128"/>
    <w:rsid w:val="00EA61B0"/>
    <w:rsid w:val="00EA6223"/>
    <w:rsid w:val="00EA74D7"/>
    <w:rsid w:val="00EB0DE9"/>
    <w:rsid w:val="00EB153F"/>
    <w:rsid w:val="00EB19F7"/>
    <w:rsid w:val="00EB1A3A"/>
    <w:rsid w:val="00EB1CD7"/>
    <w:rsid w:val="00EB2504"/>
    <w:rsid w:val="00EB35CF"/>
    <w:rsid w:val="00EB36ED"/>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A8A"/>
    <w:rsid w:val="00EC70A0"/>
    <w:rsid w:val="00EC7490"/>
    <w:rsid w:val="00EC7848"/>
    <w:rsid w:val="00EC7C9F"/>
    <w:rsid w:val="00ED1A7F"/>
    <w:rsid w:val="00ED1C5D"/>
    <w:rsid w:val="00ED269B"/>
    <w:rsid w:val="00ED2760"/>
    <w:rsid w:val="00ED2C40"/>
    <w:rsid w:val="00ED2EF8"/>
    <w:rsid w:val="00ED372E"/>
    <w:rsid w:val="00ED396D"/>
    <w:rsid w:val="00ED39F6"/>
    <w:rsid w:val="00ED3EF0"/>
    <w:rsid w:val="00ED49CB"/>
    <w:rsid w:val="00ED56E1"/>
    <w:rsid w:val="00ED5E22"/>
    <w:rsid w:val="00ED5EAC"/>
    <w:rsid w:val="00ED6414"/>
    <w:rsid w:val="00ED7CA0"/>
    <w:rsid w:val="00EE043C"/>
    <w:rsid w:val="00EE0714"/>
    <w:rsid w:val="00EE0771"/>
    <w:rsid w:val="00EE086E"/>
    <w:rsid w:val="00EE1514"/>
    <w:rsid w:val="00EE18FE"/>
    <w:rsid w:val="00EE251F"/>
    <w:rsid w:val="00EE2B0B"/>
    <w:rsid w:val="00EE3E24"/>
    <w:rsid w:val="00EE405B"/>
    <w:rsid w:val="00EE443A"/>
    <w:rsid w:val="00EE4EB0"/>
    <w:rsid w:val="00EE68F7"/>
    <w:rsid w:val="00EE71B4"/>
    <w:rsid w:val="00EE7445"/>
    <w:rsid w:val="00EF00A8"/>
    <w:rsid w:val="00EF083C"/>
    <w:rsid w:val="00EF0CDD"/>
    <w:rsid w:val="00EF1FD3"/>
    <w:rsid w:val="00EF23D9"/>
    <w:rsid w:val="00EF2A78"/>
    <w:rsid w:val="00EF2F15"/>
    <w:rsid w:val="00EF3007"/>
    <w:rsid w:val="00EF3D5A"/>
    <w:rsid w:val="00EF4F0F"/>
    <w:rsid w:val="00EF7124"/>
    <w:rsid w:val="00F02157"/>
    <w:rsid w:val="00F021BD"/>
    <w:rsid w:val="00F039C9"/>
    <w:rsid w:val="00F03EC8"/>
    <w:rsid w:val="00F041CE"/>
    <w:rsid w:val="00F05B23"/>
    <w:rsid w:val="00F05F89"/>
    <w:rsid w:val="00F06367"/>
    <w:rsid w:val="00F06C7D"/>
    <w:rsid w:val="00F078E2"/>
    <w:rsid w:val="00F106D4"/>
    <w:rsid w:val="00F10A31"/>
    <w:rsid w:val="00F11840"/>
    <w:rsid w:val="00F12EF1"/>
    <w:rsid w:val="00F13712"/>
    <w:rsid w:val="00F14039"/>
    <w:rsid w:val="00F14BF3"/>
    <w:rsid w:val="00F14FA6"/>
    <w:rsid w:val="00F15A3D"/>
    <w:rsid w:val="00F1624C"/>
    <w:rsid w:val="00F169F4"/>
    <w:rsid w:val="00F16F58"/>
    <w:rsid w:val="00F1705E"/>
    <w:rsid w:val="00F17086"/>
    <w:rsid w:val="00F17730"/>
    <w:rsid w:val="00F17BF5"/>
    <w:rsid w:val="00F217EB"/>
    <w:rsid w:val="00F21C3F"/>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194"/>
    <w:rsid w:val="00F327D5"/>
    <w:rsid w:val="00F32815"/>
    <w:rsid w:val="00F32E32"/>
    <w:rsid w:val="00F3333A"/>
    <w:rsid w:val="00F34F9B"/>
    <w:rsid w:val="00F354FA"/>
    <w:rsid w:val="00F355AD"/>
    <w:rsid w:val="00F355BB"/>
    <w:rsid w:val="00F35726"/>
    <w:rsid w:val="00F357F4"/>
    <w:rsid w:val="00F35A4E"/>
    <w:rsid w:val="00F35E9D"/>
    <w:rsid w:val="00F3603E"/>
    <w:rsid w:val="00F3694C"/>
    <w:rsid w:val="00F369E7"/>
    <w:rsid w:val="00F41B16"/>
    <w:rsid w:val="00F427C1"/>
    <w:rsid w:val="00F42C5F"/>
    <w:rsid w:val="00F43964"/>
    <w:rsid w:val="00F43A74"/>
    <w:rsid w:val="00F43E29"/>
    <w:rsid w:val="00F44D92"/>
    <w:rsid w:val="00F45CCC"/>
    <w:rsid w:val="00F45F8D"/>
    <w:rsid w:val="00F471A9"/>
    <w:rsid w:val="00F473E9"/>
    <w:rsid w:val="00F473EB"/>
    <w:rsid w:val="00F47EE6"/>
    <w:rsid w:val="00F500EE"/>
    <w:rsid w:val="00F5075D"/>
    <w:rsid w:val="00F509AE"/>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2991"/>
    <w:rsid w:val="00F63F31"/>
    <w:rsid w:val="00F64365"/>
    <w:rsid w:val="00F646AB"/>
    <w:rsid w:val="00F64F0A"/>
    <w:rsid w:val="00F65BA5"/>
    <w:rsid w:val="00F66879"/>
    <w:rsid w:val="00F67E2E"/>
    <w:rsid w:val="00F70DDE"/>
    <w:rsid w:val="00F72202"/>
    <w:rsid w:val="00F72A6B"/>
    <w:rsid w:val="00F72B9F"/>
    <w:rsid w:val="00F72C0B"/>
    <w:rsid w:val="00F73200"/>
    <w:rsid w:val="00F73D64"/>
    <w:rsid w:val="00F73EAA"/>
    <w:rsid w:val="00F74541"/>
    <w:rsid w:val="00F74A51"/>
    <w:rsid w:val="00F74B77"/>
    <w:rsid w:val="00F74EFD"/>
    <w:rsid w:val="00F75339"/>
    <w:rsid w:val="00F754AE"/>
    <w:rsid w:val="00F75585"/>
    <w:rsid w:val="00F75945"/>
    <w:rsid w:val="00F77FD9"/>
    <w:rsid w:val="00F80084"/>
    <w:rsid w:val="00F80821"/>
    <w:rsid w:val="00F8089A"/>
    <w:rsid w:val="00F808AD"/>
    <w:rsid w:val="00F8153B"/>
    <w:rsid w:val="00F81BE4"/>
    <w:rsid w:val="00F81C08"/>
    <w:rsid w:val="00F82254"/>
    <w:rsid w:val="00F82396"/>
    <w:rsid w:val="00F8294F"/>
    <w:rsid w:val="00F834AE"/>
    <w:rsid w:val="00F835A6"/>
    <w:rsid w:val="00F83977"/>
    <w:rsid w:val="00F84678"/>
    <w:rsid w:val="00F8473B"/>
    <w:rsid w:val="00F856A5"/>
    <w:rsid w:val="00F8577A"/>
    <w:rsid w:val="00F85788"/>
    <w:rsid w:val="00F85C3A"/>
    <w:rsid w:val="00F86390"/>
    <w:rsid w:val="00F87050"/>
    <w:rsid w:val="00F87054"/>
    <w:rsid w:val="00F87217"/>
    <w:rsid w:val="00F87378"/>
    <w:rsid w:val="00F90ECD"/>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975B3"/>
    <w:rsid w:val="00FA15D3"/>
    <w:rsid w:val="00FA22ED"/>
    <w:rsid w:val="00FA2474"/>
    <w:rsid w:val="00FA24BF"/>
    <w:rsid w:val="00FA2F32"/>
    <w:rsid w:val="00FA3136"/>
    <w:rsid w:val="00FA33CE"/>
    <w:rsid w:val="00FA43CE"/>
    <w:rsid w:val="00FA5380"/>
    <w:rsid w:val="00FA5861"/>
    <w:rsid w:val="00FA63D0"/>
    <w:rsid w:val="00FA6559"/>
    <w:rsid w:val="00FA6ED7"/>
    <w:rsid w:val="00FA7DEC"/>
    <w:rsid w:val="00FB0DE3"/>
    <w:rsid w:val="00FB0F45"/>
    <w:rsid w:val="00FB1170"/>
    <w:rsid w:val="00FB1646"/>
    <w:rsid w:val="00FB311D"/>
    <w:rsid w:val="00FB36F1"/>
    <w:rsid w:val="00FB409E"/>
    <w:rsid w:val="00FB55FB"/>
    <w:rsid w:val="00FB5882"/>
    <w:rsid w:val="00FB640C"/>
    <w:rsid w:val="00FB6BB5"/>
    <w:rsid w:val="00FB70D0"/>
    <w:rsid w:val="00FB737D"/>
    <w:rsid w:val="00FB7913"/>
    <w:rsid w:val="00FB7BF4"/>
    <w:rsid w:val="00FB7EBF"/>
    <w:rsid w:val="00FC0127"/>
    <w:rsid w:val="00FC018B"/>
    <w:rsid w:val="00FC15EC"/>
    <w:rsid w:val="00FC1665"/>
    <w:rsid w:val="00FC2D81"/>
    <w:rsid w:val="00FC3A7C"/>
    <w:rsid w:val="00FC3D84"/>
    <w:rsid w:val="00FC48C2"/>
    <w:rsid w:val="00FC4AC6"/>
    <w:rsid w:val="00FC4FD2"/>
    <w:rsid w:val="00FC52D7"/>
    <w:rsid w:val="00FC57E1"/>
    <w:rsid w:val="00FC57F0"/>
    <w:rsid w:val="00FC63F1"/>
    <w:rsid w:val="00FC6CC5"/>
    <w:rsid w:val="00FC6D25"/>
    <w:rsid w:val="00FC6DE8"/>
    <w:rsid w:val="00FC6E35"/>
    <w:rsid w:val="00FC6EA9"/>
    <w:rsid w:val="00FC6FD5"/>
    <w:rsid w:val="00FC7AAD"/>
    <w:rsid w:val="00FD0921"/>
    <w:rsid w:val="00FD0E09"/>
    <w:rsid w:val="00FD3231"/>
    <w:rsid w:val="00FD38CF"/>
    <w:rsid w:val="00FD3AF6"/>
    <w:rsid w:val="00FD3C8C"/>
    <w:rsid w:val="00FD477F"/>
    <w:rsid w:val="00FD4958"/>
    <w:rsid w:val="00FD5B69"/>
    <w:rsid w:val="00FD5D7C"/>
    <w:rsid w:val="00FD6D1A"/>
    <w:rsid w:val="00FD6E2A"/>
    <w:rsid w:val="00FD7C50"/>
    <w:rsid w:val="00FE0E83"/>
    <w:rsid w:val="00FE1B83"/>
    <w:rsid w:val="00FE232B"/>
    <w:rsid w:val="00FE342D"/>
    <w:rsid w:val="00FE37E8"/>
    <w:rsid w:val="00FE38F3"/>
    <w:rsid w:val="00FE47BE"/>
    <w:rsid w:val="00FE6C3F"/>
    <w:rsid w:val="00FE6DFC"/>
    <w:rsid w:val="00FF014F"/>
    <w:rsid w:val="00FF0CE5"/>
    <w:rsid w:val="00FF1366"/>
    <w:rsid w:val="00FF1B97"/>
    <w:rsid w:val="00FF279D"/>
    <w:rsid w:val="00FF2F24"/>
    <w:rsid w:val="00FF4491"/>
    <w:rsid w:val="00FF4813"/>
    <w:rsid w:val="00FF4B3C"/>
    <w:rsid w:val="00FF64A6"/>
    <w:rsid w:val="00FF67DD"/>
    <w:rsid w:val="00FF7D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F8DAB65-F14D-40B9-B4F7-5532437F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character" w:customStyle="1" w:styleId="text">
    <w:name w:val="text"/>
    <w:basedOn w:val="a0"/>
    <w:rsid w:val="00FB311D"/>
  </w:style>
  <w:style w:type="character" w:customStyle="1" w:styleId="uworddic">
    <w:name w:val="u_word_dic"/>
    <w:basedOn w:val="a0"/>
    <w:rsid w:val="00FB311D"/>
  </w:style>
  <w:style w:type="character" w:customStyle="1" w:styleId="unitlisten">
    <w:name w:val="unit_listen"/>
    <w:basedOn w:val="a0"/>
    <w:rsid w:val="00FB3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322897478">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74004914">
      <w:bodyDiv w:val="1"/>
      <w:marLeft w:val="0"/>
      <w:marRight w:val="0"/>
      <w:marTop w:val="0"/>
      <w:marBottom w:val="0"/>
      <w:divBdr>
        <w:top w:val="none" w:sz="0" w:space="0" w:color="auto"/>
        <w:left w:val="none" w:sz="0" w:space="0" w:color="auto"/>
        <w:bottom w:val="none" w:sz="0" w:space="0" w:color="auto"/>
        <w:right w:val="none" w:sz="0" w:space="0" w:color="auto"/>
      </w:divBdr>
      <w:divsChild>
        <w:div w:id="710307651">
          <w:marLeft w:val="0"/>
          <w:marRight w:val="0"/>
          <w:marTop w:val="0"/>
          <w:marBottom w:val="0"/>
          <w:divBdr>
            <w:top w:val="none" w:sz="0" w:space="0" w:color="auto"/>
            <w:left w:val="none" w:sz="0" w:space="0" w:color="auto"/>
            <w:bottom w:val="none" w:sz="0" w:space="0" w:color="auto"/>
            <w:right w:val="none" w:sz="0" w:space="0" w:color="auto"/>
          </w:divBdr>
          <w:divsChild>
            <w:div w:id="1021708053">
              <w:marLeft w:val="105"/>
              <w:marRight w:val="105"/>
              <w:marTop w:val="0"/>
              <w:marBottom w:val="0"/>
              <w:divBdr>
                <w:top w:val="single" w:sz="6" w:space="0" w:color="DDDDDD"/>
                <w:left w:val="single" w:sz="6" w:space="0" w:color="DDDDDD"/>
                <w:bottom w:val="single" w:sz="6" w:space="31" w:color="DDDDDD"/>
                <w:right w:val="single" w:sz="6" w:space="0" w:color="DDDDDD"/>
              </w:divBdr>
              <w:divsChild>
                <w:div w:id="746150609">
                  <w:marLeft w:val="-15"/>
                  <w:marRight w:val="-15"/>
                  <w:marTop w:val="0"/>
                  <w:marBottom w:val="0"/>
                  <w:divBdr>
                    <w:top w:val="none" w:sz="0" w:space="0" w:color="auto"/>
                    <w:left w:val="none" w:sz="0" w:space="0" w:color="auto"/>
                    <w:bottom w:val="none" w:sz="0" w:space="0" w:color="auto"/>
                    <w:right w:val="none" w:sz="0" w:space="0" w:color="auto"/>
                  </w:divBdr>
                </w:div>
                <w:div w:id="874536871">
                  <w:marLeft w:val="0"/>
                  <w:marRight w:val="0"/>
                  <w:marTop w:val="0"/>
                  <w:marBottom w:val="0"/>
                  <w:divBdr>
                    <w:top w:val="none" w:sz="0" w:space="0" w:color="auto"/>
                    <w:left w:val="none" w:sz="0" w:space="0" w:color="auto"/>
                    <w:bottom w:val="none" w:sz="0" w:space="0" w:color="auto"/>
                    <w:right w:val="none" w:sz="0" w:space="0" w:color="auto"/>
                  </w:divBdr>
                </w:div>
                <w:div w:id="213151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757169">
          <w:marLeft w:val="0"/>
          <w:marRight w:val="0"/>
          <w:marTop w:val="0"/>
          <w:marBottom w:val="0"/>
          <w:divBdr>
            <w:top w:val="none" w:sz="0" w:space="0" w:color="auto"/>
            <w:left w:val="none" w:sz="0" w:space="0" w:color="auto"/>
            <w:bottom w:val="none" w:sz="0" w:space="0" w:color="auto"/>
            <w:right w:val="none" w:sz="0" w:space="0" w:color="auto"/>
          </w:divBdr>
          <w:divsChild>
            <w:div w:id="716515741">
              <w:marLeft w:val="105"/>
              <w:marRight w:val="105"/>
              <w:marTop w:val="0"/>
              <w:marBottom w:val="0"/>
              <w:divBdr>
                <w:top w:val="single" w:sz="6" w:space="0" w:color="DDDDDD"/>
                <w:left w:val="single" w:sz="6" w:space="0" w:color="DDDDDD"/>
                <w:bottom w:val="single" w:sz="6" w:space="31" w:color="DDDDDD"/>
                <w:right w:val="single" w:sz="6" w:space="0" w:color="DDDDDD"/>
              </w:divBdr>
              <w:divsChild>
                <w:div w:id="594902496">
                  <w:marLeft w:val="15"/>
                  <w:marRight w:val="0"/>
                  <w:marTop w:val="0"/>
                  <w:marBottom w:val="0"/>
                  <w:divBdr>
                    <w:top w:val="none" w:sz="0" w:space="0" w:color="auto"/>
                    <w:left w:val="none" w:sz="0" w:space="0" w:color="auto"/>
                    <w:bottom w:val="none" w:sz="0" w:space="0" w:color="auto"/>
                    <w:right w:val="none" w:sz="0" w:space="0" w:color="auto"/>
                  </w:divBdr>
                  <w:divsChild>
                    <w:div w:id="1297951631">
                      <w:marLeft w:val="0"/>
                      <w:marRight w:val="0"/>
                      <w:marTop w:val="0"/>
                      <w:marBottom w:val="0"/>
                      <w:divBdr>
                        <w:top w:val="none" w:sz="0" w:space="0" w:color="auto"/>
                        <w:left w:val="none" w:sz="0" w:space="0" w:color="auto"/>
                        <w:bottom w:val="none" w:sz="0" w:space="0" w:color="auto"/>
                        <w:right w:val="none" w:sz="0" w:space="0" w:color="auto"/>
                      </w:divBdr>
                      <w:divsChild>
                        <w:div w:id="1117408230">
                          <w:marLeft w:val="0"/>
                          <w:marRight w:val="0"/>
                          <w:marTop w:val="0"/>
                          <w:marBottom w:val="0"/>
                          <w:divBdr>
                            <w:top w:val="none" w:sz="0" w:space="0" w:color="auto"/>
                            <w:left w:val="none" w:sz="0" w:space="0" w:color="auto"/>
                            <w:bottom w:val="none" w:sz="0" w:space="0" w:color="auto"/>
                            <w:right w:val="none" w:sz="0" w:space="0" w:color="auto"/>
                          </w:divBdr>
                          <w:divsChild>
                            <w:div w:id="25567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882946">
                  <w:marLeft w:val="0"/>
                  <w:marRight w:val="0"/>
                  <w:marTop w:val="0"/>
                  <w:marBottom w:val="0"/>
                  <w:divBdr>
                    <w:top w:val="none" w:sz="0" w:space="0" w:color="auto"/>
                    <w:left w:val="none" w:sz="0" w:space="0" w:color="auto"/>
                    <w:bottom w:val="none" w:sz="0" w:space="0" w:color="auto"/>
                    <w:right w:val="none" w:sz="0" w:space="0" w:color="auto"/>
                  </w:divBdr>
                  <w:divsChild>
                    <w:div w:id="8300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12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n.dict.naver.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A90D6-D7C9-4C75-9FC9-F2DE02A3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1750</Words>
  <Characters>9978</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6</cp:revision>
  <cp:lastPrinted>2019-01-10T07:58:00Z</cp:lastPrinted>
  <dcterms:created xsi:type="dcterms:W3CDTF">2021-04-06T15:56:00Z</dcterms:created>
  <dcterms:modified xsi:type="dcterms:W3CDTF">2021-04-07T01:15:00Z</dcterms:modified>
</cp:coreProperties>
</file>